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62" w:rsidRDefault="00765F62">
      <w:pPr>
        <w:pStyle w:val="Normal0"/>
        <w:spacing w:after="120"/>
        <w:jc w:val="center"/>
        <w:rPr>
          <w:rFonts w:ascii="宋体" w:hAnsi="宋体" w:cs="Arial"/>
          <w:color w:val="000000"/>
          <w:sz w:val="44"/>
          <w:szCs w:val="44"/>
          <w:shd w:val="clear" w:color="auto" w:fill="FFFFFF"/>
        </w:rPr>
      </w:pPr>
    </w:p>
    <w:p w:rsidR="00765F62" w:rsidRDefault="00765F62">
      <w:pPr>
        <w:pStyle w:val="Normal0"/>
        <w:spacing w:after="120"/>
        <w:jc w:val="center"/>
        <w:rPr>
          <w:rFonts w:ascii="宋体" w:hAnsi="宋体" w:cs="Arial"/>
          <w:color w:val="000000"/>
          <w:sz w:val="44"/>
          <w:szCs w:val="44"/>
          <w:shd w:val="clear" w:color="auto" w:fill="FFFFFF"/>
        </w:rPr>
      </w:pPr>
    </w:p>
    <w:p w:rsidR="00765F62" w:rsidRDefault="00765F62">
      <w:pPr>
        <w:pStyle w:val="Normal0"/>
        <w:spacing w:after="120"/>
        <w:jc w:val="center"/>
        <w:rPr>
          <w:rFonts w:ascii="宋体" w:hAnsi="宋体" w:cs="Arial"/>
          <w:color w:val="000000"/>
          <w:sz w:val="44"/>
          <w:szCs w:val="44"/>
          <w:shd w:val="clear" w:color="auto" w:fill="FFFFFF"/>
        </w:rPr>
      </w:pPr>
    </w:p>
    <w:p w:rsidR="00765F62" w:rsidRDefault="00765F62">
      <w:pPr>
        <w:pStyle w:val="Normal0"/>
        <w:spacing w:after="120"/>
        <w:jc w:val="center"/>
        <w:rPr>
          <w:rFonts w:ascii="宋体" w:hAnsi="宋体" w:cs="Arial"/>
          <w:color w:val="000000"/>
          <w:sz w:val="44"/>
          <w:szCs w:val="44"/>
          <w:shd w:val="clear" w:color="auto" w:fill="FFFFFF"/>
        </w:rPr>
      </w:pPr>
    </w:p>
    <w:p w:rsidR="00765F62" w:rsidRDefault="00765F62">
      <w:pPr>
        <w:pStyle w:val="Normal0"/>
        <w:spacing w:after="120"/>
        <w:jc w:val="center"/>
        <w:rPr>
          <w:rFonts w:ascii="宋体" w:hAnsi="宋体" w:cs="Arial"/>
          <w:color w:val="000000"/>
          <w:sz w:val="44"/>
          <w:szCs w:val="44"/>
          <w:shd w:val="clear" w:color="auto" w:fill="FFFFFF"/>
        </w:rPr>
      </w:pPr>
    </w:p>
    <w:p w:rsidR="00765F62" w:rsidRDefault="00810CB2">
      <w:pPr>
        <w:pStyle w:val="Normal0"/>
        <w:spacing w:after="120"/>
        <w:jc w:val="center"/>
        <w:rPr>
          <w:rFonts w:ascii="宋体" w:hAnsi="宋体" w:cs="Arial"/>
          <w:color w:val="000000"/>
          <w:sz w:val="44"/>
          <w:szCs w:val="44"/>
          <w:shd w:val="clear" w:color="auto" w:fill="FFFFFF"/>
        </w:rPr>
      </w:pPr>
      <w:r>
        <w:rPr>
          <w:rFonts w:ascii="宋体" w:hAnsi="宋体" w:cs="Arial"/>
          <w:color w:val="000000"/>
          <w:sz w:val="44"/>
          <w:szCs w:val="44"/>
          <w:shd w:val="clear" w:color="auto" w:fill="FFFFFF"/>
        </w:rPr>
        <w:t>江苏省属高校国有资产管理信息系统</w:t>
      </w:r>
    </w:p>
    <w:p w:rsidR="00765F62" w:rsidRDefault="001734EB">
      <w:pPr>
        <w:pStyle w:val="Normal0"/>
        <w:spacing w:after="120"/>
        <w:jc w:val="center"/>
        <w:rPr>
          <w:color w:val="000000"/>
          <w:sz w:val="44"/>
          <w:szCs w:val="44"/>
        </w:rPr>
      </w:pPr>
      <w:r>
        <w:rPr>
          <w:rFonts w:ascii="宋体" w:hAnsi="宋体" w:cs="Arial" w:hint="eastAsia"/>
          <w:color w:val="000000"/>
          <w:sz w:val="44"/>
          <w:szCs w:val="44"/>
          <w:shd w:val="clear" w:color="auto" w:fill="FFFFFF"/>
        </w:rPr>
        <w:t>资产盘点</w:t>
      </w:r>
      <w:r w:rsidR="00810CB2">
        <w:rPr>
          <w:rFonts w:ascii="宋体" w:hAnsi="宋体" w:cs="Arial" w:hint="eastAsia"/>
          <w:color w:val="000000"/>
          <w:sz w:val="44"/>
          <w:szCs w:val="44"/>
          <w:shd w:val="clear" w:color="auto" w:fill="FFFFFF"/>
        </w:rPr>
        <w:t>操作</w:t>
      </w:r>
      <w:r w:rsidR="00810CB2">
        <w:rPr>
          <w:rFonts w:ascii="宋体" w:hAnsi="宋体" w:hint="eastAsia"/>
          <w:color w:val="000000"/>
          <w:sz w:val="44"/>
          <w:szCs w:val="44"/>
        </w:rPr>
        <w:t>说明书</w:t>
      </w:r>
    </w:p>
    <w:p w:rsidR="00765F62" w:rsidRDefault="00810CB2">
      <w:pPr>
        <w:rPr>
          <w:color w:val="000000"/>
        </w:rPr>
      </w:pPr>
      <w:r>
        <w:rPr>
          <w:color w:val="000000"/>
        </w:rPr>
        <w:t xml:space="preserve"> </w:t>
      </w:r>
    </w:p>
    <w:p w:rsidR="00765F62" w:rsidRDefault="00765F62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:rsidR="00765F62" w:rsidRDefault="00765F62">
      <w:pPr>
        <w:rPr>
          <w:rFonts w:ascii="宋体" w:hAnsi="宋体"/>
          <w:smallCaps/>
          <w:sz w:val="20"/>
          <w:szCs w:val="20"/>
        </w:rPr>
      </w:pPr>
    </w:p>
    <w:p w:rsidR="00765F62" w:rsidRDefault="00810CB2">
      <w:pPr>
        <w:jc w:val="center"/>
      </w:pPr>
      <w:r>
        <w:rPr>
          <w:rFonts w:hint="eastAsia"/>
        </w:rPr>
        <w:t xml:space="preserve"> </w:t>
      </w: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765F62">
      <w:pPr>
        <w:jc w:val="center"/>
      </w:pPr>
    </w:p>
    <w:p w:rsidR="00765F62" w:rsidRDefault="00810CB2">
      <w:pPr>
        <w:widowControl/>
        <w:jc w:val="center"/>
      </w:pPr>
      <w:r>
        <w:rPr>
          <w:rFonts w:ascii="宋体" w:hAnsi="宋体" w:cs="宋体"/>
          <w:kern w:val="0"/>
          <w:sz w:val="24"/>
          <w:szCs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szCs w:val="24"/>
          <w:lang w:bidi="ar"/>
        </w:rPr>
        <w:instrText xml:space="preserve">INCLUDEPICTURE \d "C:\\Users\\Administrator\\Documents\\QQEIM Files\\2355373578\\Image\\C2C\\L%~4G`U`BRMTKF89C[E)_2T.jpg" \* MERGEFORMATINET </w:instrText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separate"/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485900" cy="257175"/>
            <wp:effectExtent l="0" t="0" r="0" b="9525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end"/>
      </w:r>
    </w:p>
    <w:p w:rsidR="00765F62" w:rsidRDefault="00765F62">
      <w:pPr>
        <w:jc w:val="center"/>
        <w:sectPr w:rsidR="00765F62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765F62" w:rsidRDefault="00765F62">
      <w:pPr>
        <w:jc w:val="center"/>
      </w:pPr>
    </w:p>
    <w:p w:rsidR="00765F62" w:rsidRDefault="00810CB2">
      <w:pPr>
        <w:jc w:val="center"/>
        <w:rPr>
          <w:sz w:val="28"/>
          <w:szCs w:val="28"/>
        </w:rPr>
      </w:pPr>
      <w:r>
        <w:rPr>
          <w:rFonts w:ascii="宋体" w:hAnsi="宋体"/>
          <w:sz w:val="28"/>
          <w:szCs w:val="28"/>
        </w:rPr>
        <w:t>目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录</w:t>
      </w:r>
    </w:p>
    <w:p w:rsidR="00765F62" w:rsidRDefault="00810CB2" w:rsidP="004F5D88">
      <w:pPr>
        <w:pStyle w:val="1"/>
        <w:tabs>
          <w:tab w:val="right" w:leader="dot" w:pos="8306"/>
        </w:tabs>
        <w:adjustRightInd w:val="0"/>
        <w:snapToGrid w:val="0"/>
      </w:pPr>
      <w:r>
        <w:fldChar w:fldCharType="begin"/>
      </w:r>
      <w:r>
        <w:instrText xml:space="preserve">TOC \o "1-3" \h \u </w:instrText>
      </w:r>
      <w:r>
        <w:fldChar w:fldCharType="separate"/>
      </w:r>
    </w:p>
    <w:p w:rsidR="00765F62" w:rsidRDefault="00812CAC">
      <w:pPr>
        <w:pStyle w:val="1"/>
        <w:tabs>
          <w:tab w:val="right" w:leader="dot" w:pos="8306"/>
        </w:tabs>
        <w:adjustRightInd w:val="0"/>
        <w:snapToGrid w:val="0"/>
      </w:pPr>
      <w:hyperlink w:anchor="_Toc14355" w:history="1">
        <w:r w:rsidR="00810CB2">
          <w:rPr>
            <w:rFonts w:ascii="微软雅黑" w:eastAsia="微软雅黑" w:hAnsi="微软雅黑" w:hint="eastAsia"/>
          </w:rPr>
          <w:t>资产盘点</w:t>
        </w:r>
        <w:r w:rsidR="00810CB2">
          <w:tab/>
        </w:r>
      </w:hyperlink>
      <w:r w:rsidR="00336632">
        <w:rPr>
          <w:rFonts w:hint="eastAsia"/>
        </w:rPr>
        <w:t>1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9366" w:history="1">
        <w:r w:rsidR="00810CB2">
          <w:rPr>
            <w:rFonts w:ascii="微软雅黑" w:eastAsia="微软雅黑" w:hAnsi="微软雅黑" w:hint="eastAsia"/>
          </w:rPr>
          <w:t>1发布盘点计划</w:t>
        </w:r>
        <w:r w:rsidR="00810CB2">
          <w:tab/>
        </w:r>
      </w:hyperlink>
      <w:r w:rsidR="00336632">
        <w:rPr>
          <w:rFonts w:hint="eastAsia"/>
        </w:rPr>
        <w:t>2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26757" w:history="1">
        <w:r w:rsidR="00810CB2">
          <w:rPr>
            <w:rFonts w:ascii="微软雅黑" w:eastAsia="微软雅黑" w:hAnsi="微软雅黑" w:hint="eastAsia"/>
          </w:rPr>
          <w:t>2我的</w:t>
        </w:r>
        <w:r w:rsidR="00810CB2">
          <w:rPr>
            <w:rFonts w:ascii="微软雅黑" w:eastAsia="微软雅黑" w:hAnsi="微软雅黑"/>
          </w:rPr>
          <w:t>盘点</w:t>
        </w:r>
        <w:r w:rsidR="00810CB2">
          <w:rPr>
            <w:rFonts w:ascii="微软雅黑" w:eastAsia="微软雅黑" w:hAnsi="微软雅黑" w:hint="eastAsia"/>
          </w:rPr>
          <w:t>单</w:t>
        </w:r>
        <w:r w:rsidR="00810CB2">
          <w:tab/>
        </w:r>
      </w:hyperlink>
      <w:r w:rsidR="00336632">
        <w:rPr>
          <w:rFonts w:hint="eastAsia"/>
        </w:rPr>
        <w:t>5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13253" w:history="1">
        <w:r w:rsidR="00810CB2">
          <w:rPr>
            <w:rFonts w:ascii="微软雅黑" w:eastAsia="微软雅黑" w:hAnsi="微软雅黑" w:hint="eastAsia"/>
          </w:rPr>
          <w:t>3</w:t>
        </w:r>
        <w:r w:rsidR="00810CB2">
          <w:rPr>
            <w:rFonts w:ascii="微软雅黑" w:eastAsia="微软雅黑" w:hAnsi="微软雅黑"/>
          </w:rPr>
          <w:t>盘点</w:t>
        </w:r>
        <w:r w:rsidR="00810CB2">
          <w:rPr>
            <w:rFonts w:ascii="微软雅黑" w:eastAsia="微软雅黑" w:hAnsi="微软雅黑" w:hint="eastAsia"/>
          </w:rPr>
          <w:t>单管理</w:t>
        </w:r>
        <w:r w:rsidR="00810CB2">
          <w:tab/>
        </w:r>
      </w:hyperlink>
      <w:r w:rsidR="00336632">
        <w:rPr>
          <w:rFonts w:hint="eastAsia"/>
        </w:rPr>
        <w:t>14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12940" w:history="1">
        <w:r w:rsidR="00810CB2">
          <w:rPr>
            <w:rFonts w:ascii="微软雅黑" w:eastAsia="微软雅黑" w:hAnsi="微软雅黑" w:hint="eastAsia"/>
          </w:rPr>
          <w:t>4</w:t>
        </w:r>
        <w:r w:rsidR="00810CB2">
          <w:rPr>
            <w:rFonts w:ascii="微软雅黑" w:eastAsia="微软雅黑" w:hAnsi="微软雅黑"/>
          </w:rPr>
          <w:t>盘点明细</w:t>
        </w:r>
        <w:r w:rsidR="00810CB2">
          <w:rPr>
            <w:rFonts w:ascii="微软雅黑" w:eastAsia="微软雅黑" w:hAnsi="微软雅黑" w:hint="eastAsia"/>
          </w:rPr>
          <w:t>（PC端）</w:t>
        </w:r>
        <w:r w:rsidR="00810CB2">
          <w:tab/>
        </w:r>
      </w:hyperlink>
      <w:r w:rsidR="00336632">
        <w:rPr>
          <w:rFonts w:hint="eastAsia"/>
        </w:rPr>
        <w:t>18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25491" w:history="1">
        <w:r w:rsidR="00810CB2">
          <w:rPr>
            <w:rFonts w:ascii="微软雅黑" w:eastAsia="微软雅黑" w:hAnsi="微软雅黑" w:hint="eastAsia"/>
          </w:rPr>
          <w:t>5</w:t>
        </w:r>
        <w:r w:rsidR="00810CB2">
          <w:rPr>
            <w:rFonts w:ascii="微软雅黑" w:eastAsia="微软雅黑" w:hAnsi="微软雅黑"/>
          </w:rPr>
          <w:t>盘点</w:t>
        </w:r>
        <w:r w:rsidR="00810CB2">
          <w:rPr>
            <w:rFonts w:ascii="微软雅黑" w:eastAsia="微软雅黑" w:hAnsi="微软雅黑" w:hint="eastAsia"/>
          </w:rPr>
          <w:t>进度</w:t>
        </w:r>
        <w:r w:rsidR="00810CB2">
          <w:tab/>
        </w:r>
      </w:hyperlink>
      <w:r w:rsidR="00336632">
        <w:rPr>
          <w:rFonts w:hint="eastAsia"/>
        </w:rPr>
        <w:t>19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7068" w:history="1">
        <w:r w:rsidR="00810CB2">
          <w:rPr>
            <w:rFonts w:ascii="微软雅黑" w:eastAsia="微软雅黑" w:hAnsi="微软雅黑" w:hint="eastAsia"/>
            <w:bCs/>
          </w:rPr>
          <w:t>6盘盈盘亏复核（</w:t>
        </w:r>
        <w:r w:rsidR="00810CB2">
          <w:rPr>
            <w:rFonts w:ascii="微软雅黑" w:eastAsia="微软雅黑" w:hAnsi="微软雅黑" w:hint="eastAsia"/>
          </w:rPr>
          <w:t>PC端</w:t>
        </w:r>
        <w:r w:rsidR="00810CB2">
          <w:rPr>
            <w:rFonts w:ascii="微软雅黑" w:eastAsia="微软雅黑" w:hAnsi="微软雅黑" w:hint="eastAsia"/>
            <w:bCs/>
          </w:rPr>
          <w:t>）</w:t>
        </w:r>
        <w:r w:rsidR="00810CB2">
          <w:tab/>
        </w:r>
      </w:hyperlink>
      <w:r w:rsidR="00336632">
        <w:rPr>
          <w:rFonts w:hint="eastAsia"/>
        </w:rPr>
        <w:t>23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22675" w:history="1">
        <w:r w:rsidR="00810CB2">
          <w:rPr>
            <w:rFonts w:ascii="微软雅黑" w:eastAsia="微软雅黑" w:hAnsi="微软雅黑" w:hint="eastAsia"/>
            <w:bCs/>
          </w:rPr>
          <w:t>7盘点计划完成</w:t>
        </w:r>
        <w:r w:rsidR="00810CB2">
          <w:tab/>
        </w:r>
      </w:hyperlink>
      <w:r w:rsidR="00336632">
        <w:rPr>
          <w:rFonts w:hint="eastAsia"/>
        </w:rPr>
        <w:t>25</w:t>
      </w:r>
    </w:p>
    <w:p w:rsidR="00765F62" w:rsidRDefault="00812CAC">
      <w:pPr>
        <w:pStyle w:val="2"/>
        <w:tabs>
          <w:tab w:val="right" w:leader="dot" w:pos="8306"/>
        </w:tabs>
        <w:adjustRightInd w:val="0"/>
        <w:snapToGrid w:val="0"/>
        <w:spacing w:before="0" w:beforeAutospacing="0" w:after="0" w:afterAutospacing="0"/>
      </w:pPr>
      <w:hyperlink w:anchor="_Toc24356" w:history="1">
        <w:r w:rsidR="00810CB2">
          <w:rPr>
            <w:rFonts w:ascii="微软雅黑" w:eastAsia="微软雅黑" w:hAnsi="微软雅黑" w:hint="eastAsia"/>
          </w:rPr>
          <w:t>8</w:t>
        </w:r>
        <w:r w:rsidR="00810CB2">
          <w:rPr>
            <w:rFonts w:ascii="微软雅黑" w:eastAsia="微软雅黑" w:hAnsi="微软雅黑"/>
          </w:rPr>
          <w:t>盘点报告</w:t>
        </w:r>
        <w:r w:rsidR="00810CB2">
          <w:tab/>
        </w:r>
      </w:hyperlink>
      <w:r w:rsidR="00336632">
        <w:rPr>
          <w:rFonts w:hint="eastAsia"/>
        </w:rPr>
        <w:t>28</w:t>
      </w:r>
    </w:p>
    <w:p w:rsidR="00765F62" w:rsidRDefault="00810CB2">
      <w:pPr>
        <w:adjustRightInd w:val="0"/>
        <w:snapToGrid w:val="0"/>
      </w:pPr>
      <w:r>
        <w:fldChar w:fldCharType="end"/>
      </w:r>
    </w:p>
    <w:p w:rsidR="00765F62" w:rsidRDefault="00810CB2">
      <w:pPr>
        <w:rPr>
          <w:rFonts w:ascii="宋体" w:hAnsi="宋体"/>
          <w:smallCaps/>
          <w:sz w:val="20"/>
          <w:szCs w:val="20"/>
        </w:rPr>
      </w:pPr>
      <w:bookmarkStart w:id="0" w:name="_GoBack"/>
      <w:bookmarkEnd w:id="0"/>
      <w:r>
        <w:rPr>
          <w:rFonts w:ascii="宋体" w:hAnsi="宋体" w:hint="eastAsia"/>
          <w:smallCaps/>
          <w:sz w:val="20"/>
          <w:szCs w:val="20"/>
        </w:rPr>
        <w:br w:type="page"/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</w:rPr>
      </w:pPr>
      <w:bookmarkStart w:id="1" w:name="_Toc5621774"/>
      <w:bookmarkStart w:id="2" w:name="_Toc7953"/>
      <w:bookmarkStart w:id="3" w:name="_Toc9366"/>
      <w:r>
        <w:rPr>
          <w:rFonts w:ascii="微软雅黑" w:eastAsia="微软雅黑" w:hAnsi="微软雅黑" w:hint="eastAsia"/>
          <w:b w:val="0"/>
        </w:rPr>
        <w:lastRenderedPageBreak/>
        <w:t>1</w:t>
      </w:r>
      <w:bookmarkEnd w:id="1"/>
      <w:r>
        <w:rPr>
          <w:rFonts w:ascii="微软雅黑" w:eastAsia="微软雅黑" w:hAnsi="微软雅黑" w:hint="eastAsia"/>
          <w:b w:val="0"/>
        </w:rPr>
        <w:t>发布盘点计划</w:t>
      </w:r>
      <w:bookmarkEnd w:id="2"/>
      <w:bookmarkEnd w:id="3"/>
      <w:r>
        <w:rPr>
          <w:rFonts w:ascii="微软雅黑" w:eastAsia="微软雅黑" w:hAnsi="微软雅黑"/>
          <w:b w:val="0"/>
        </w:rPr>
        <w:t xml:space="preserve"> 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/>
        </w:rPr>
        <w:t>由学校管理员或二级单位管理员拟定盘点计划，计划拟定好以后，</w:t>
      </w:r>
      <w:r>
        <w:rPr>
          <w:rFonts w:ascii="宋体" w:hAnsi="宋体" w:hint="eastAsia"/>
        </w:rPr>
        <w:t>形成盘点任务，下发到各个盘点人，盘点任务有盘点截止日期，若盘点任务在截止日期还没开始或者还未结束，则系统再次发送盘点任务，支持手机端、PC端发布</w:t>
      </w:r>
      <w:r>
        <w:rPr>
          <w:rFonts w:ascii="宋体" w:hAnsi="宋体"/>
        </w:rPr>
        <w:t>。</w:t>
      </w:r>
      <w:r>
        <w:rPr>
          <w:rFonts w:ascii="宋体" w:hAnsi="宋体" w:hint="eastAsia"/>
        </w:rPr>
        <w:t xml:space="preserve"> </w:t>
      </w:r>
    </w:p>
    <w:p w:rsidR="00765F62" w:rsidRDefault="00810CB2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  <w:r>
        <w:rPr>
          <w:rFonts w:ascii="微软雅黑" w:eastAsia="微软雅黑" w:hAnsi="微软雅黑"/>
        </w:rPr>
        <w:tab/>
      </w:r>
    </w:p>
    <w:p w:rsidR="00765F62" w:rsidRDefault="00810CB2">
      <w:pPr>
        <w:numPr>
          <w:ilvl w:val="0"/>
          <w:numId w:val="4"/>
        </w:numPr>
        <w:ind w:firstLine="420"/>
        <w:rPr>
          <w:rFonts w:ascii="微软雅黑" w:eastAsia="微软雅黑" w:hAnsi="微软雅黑"/>
        </w:rPr>
      </w:pPr>
      <w:r>
        <w:rPr>
          <w:rFonts w:ascii="宋体" w:hAnsi="宋体" w:hint="eastAsia"/>
        </w:rPr>
        <w:t>移动应用APP</w:t>
      </w:r>
    </w:p>
    <w:p w:rsidR="00765F62" w:rsidRDefault="00810CB2">
      <w:pPr>
        <w:ind w:firstLineChars="300" w:firstLine="630"/>
        <w:rPr>
          <w:rFonts w:ascii="宋体" w:hAnsi="宋体"/>
        </w:rPr>
      </w:pPr>
      <w:bookmarkStart w:id="4" w:name="1.5.2盘点"/>
      <w:bookmarkStart w:id="5" w:name="_Toc5621775"/>
      <w:bookmarkEnd w:id="4"/>
      <w:r>
        <w:rPr>
          <w:rFonts w:ascii="宋体" w:hAnsi="宋体" w:hint="eastAsia"/>
        </w:rPr>
        <w:t>（1）点击【盘点计划发布】按钮，然后点击【发起计划】按钮。</w:t>
      </w:r>
    </w:p>
    <w:p w:rsidR="00765F62" w:rsidRDefault="00810CB2">
      <w:pPr>
        <w:ind w:firstLine="42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>
            <wp:extent cx="2743200" cy="6162675"/>
            <wp:effectExtent l="0" t="0" r="0" b="952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765F62">
      <w:pPr>
        <w:ind w:firstLine="420"/>
        <w:jc w:val="center"/>
        <w:rPr>
          <w:rFonts w:ascii="宋体" w:hAnsi="宋体"/>
        </w:rPr>
      </w:pP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（2）输入计划名称、选择盘点范围、输入催办日期、计划完成日期、通知内容，选择是否包含待记账、选择是否包含待处置，点击【发起计划】按钮，系统即发布计划。</w:t>
      </w:r>
    </w:p>
    <w:p w:rsidR="00765F62" w:rsidRDefault="00810CB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rPr>
          <w:rFonts w:ascii="Calibri" w:hAnsi="Calibri"/>
        </w:rPr>
      </w:pPr>
      <w:r>
        <w:rPr>
          <w:rFonts w:ascii="宋体" w:hAnsi="宋体" w:hint="eastAsia"/>
        </w:rPr>
        <w:t>2、PC端，点击</w:t>
      </w:r>
      <w:r>
        <w:rPr>
          <w:rFonts w:ascii="Calibri" w:hAnsi="Calibri" w:hint="eastAsia"/>
        </w:rPr>
        <w:t>菜单</w:t>
      </w:r>
      <w:r>
        <w:rPr>
          <w:rFonts w:ascii="宋体" w:hAnsi="宋体" w:hint="eastAsia"/>
        </w:rPr>
        <w:t>【盘点】→【盘点计划发布】,在主页上点击【发起新计划】，输入计划名称、选择盘点范围、输入催办日期、计划完成日期、通知内容，选择是否包含待记账、选择是否包含待处置，点击【发起计划】，系统即发布计划。</w:t>
      </w:r>
    </w:p>
    <w:p w:rsidR="00765F62" w:rsidRDefault="00810CB2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4310" cy="2908935"/>
            <wp:effectExtent l="0" t="0" r="2540" b="5715"/>
            <wp:docPr id="4" name="图片 19" descr="图片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图片2_WPS图片"/>
                    <pic:cNvPicPr>
                      <a:picLocks noChangeAspect="1"/>
                    </pic:cNvPicPr>
                  </pic:nvPicPr>
                  <pic:blipFill>
                    <a:blip r:embed="rId13"/>
                    <a:srcRect t="76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注意：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1、学校内部发起的盘点计划需经过领导同意，不可随意发布，发布后该操作不可撤回。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2、到盘点计划完成日期，还未完成盘点任务的盘点单，则不再发送催办消息。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3、到催办日期，系统每日发送一次消息提醒，催促盘点人尽快完成盘点任务。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4、</w:t>
      </w:r>
      <w:proofErr w:type="gramStart"/>
      <w:r>
        <w:rPr>
          <w:rFonts w:ascii="宋体" w:hAnsi="宋体" w:hint="eastAsia"/>
        </w:rPr>
        <w:t>截止账期为</w:t>
      </w:r>
      <w:proofErr w:type="gramEnd"/>
      <w:r>
        <w:rPr>
          <w:rFonts w:ascii="宋体" w:hAnsi="宋体" w:hint="eastAsia"/>
        </w:rPr>
        <w:t>空，即盘点本单位的全校所有资产，不包含已处置的资产。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5、盘点计划发布后，新入库的资产不进入已发布的盘点单。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6、指定了截止账期，即盘点本单位到指定</w:t>
      </w:r>
      <w:proofErr w:type="gramStart"/>
      <w:r>
        <w:rPr>
          <w:rFonts w:ascii="宋体" w:hAnsi="宋体" w:hint="eastAsia"/>
        </w:rPr>
        <w:t>截止账期的</w:t>
      </w:r>
      <w:proofErr w:type="gramEnd"/>
      <w:r>
        <w:rPr>
          <w:rFonts w:ascii="宋体" w:hAnsi="宋体" w:hint="eastAsia"/>
        </w:rPr>
        <w:t>资产。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7、在盘点计划完成之前，资产管理员可根据实际工作的需要调整催办日期、计划完成日期。</w:t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8、盘点计划未完成时，盘点期间发生资产调拨，盘点单会同步更新。</w:t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</w:rPr>
      </w:pPr>
      <w:bookmarkStart w:id="6" w:name="_Toc16253"/>
      <w:bookmarkStart w:id="7" w:name="_Toc26757"/>
      <w:r>
        <w:rPr>
          <w:rFonts w:ascii="微软雅黑" w:eastAsia="微软雅黑" w:hAnsi="微软雅黑" w:hint="eastAsia"/>
          <w:b w:val="0"/>
        </w:rPr>
        <w:t>2</w:t>
      </w:r>
      <w:bookmarkEnd w:id="5"/>
      <w:r>
        <w:rPr>
          <w:rFonts w:ascii="微软雅黑" w:eastAsia="微软雅黑" w:hAnsi="微软雅黑" w:hint="eastAsia"/>
          <w:b w:val="0"/>
        </w:rPr>
        <w:t>我的</w:t>
      </w:r>
      <w:r>
        <w:rPr>
          <w:rFonts w:ascii="微软雅黑" w:eastAsia="微软雅黑" w:hAnsi="微软雅黑"/>
          <w:b w:val="0"/>
        </w:rPr>
        <w:t>盘点</w:t>
      </w:r>
      <w:r>
        <w:rPr>
          <w:rFonts w:ascii="微软雅黑" w:eastAsia="微软雅黑" w:hAnsi="微软雅黑" w:hint="eastAsia"/>
          <w:b w:val="0"/>
        </w:rPr>
        <w:t>单</w:t>
      </w:r>
      <w:bookmarkEnd w:id="6"/>
      <w:bookmarkEnd w:id="7"/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/>
          <w:color w:val="222222"/>
        </w:rPr>
        <w:t>支持个人自助盘点</w:t>
      </w:r>
      <w:r>
        <w:rPr>
          <w:rFonts w:cs="Arial"/>
          <w:color w:val="222222"/>
        </w:rPr>
        <w:t>/</w:t>
      </w:r>
      <w:r>
        <w:rPr>
          <w:rFonts w:cs="Arial"/>
          <w:color w:val="222222"/>
        </w:rPr>
        <w:t>管理盘点，通过手机</w:t>
      </w:r>
      <w:r>
        <w:rPr>
          <w:rFonts w:cs="Arial"/>
          <w:color w:val="222222"/>
        </w:rPr>
        <w:t>APP</w:t>
      </w:r>
      <w:r>
        <w:rPr>
          <w:rFonts w:cs="Arial"/>
          <w:color w:val="222222"/>
        </w:rPr>
        <w:t>可以实时扫描固定资产标签（条形码</w:t>
      </w:r>
      <w:r>
        <w:rPr>
          <w:rFonts w:cs="Arial"/>
          <w:color w:val="222222"/>
        </w:rPr>
        <w:t>/</w:t>
      </w:r>
      <w:r>
        <w:rPr>
          <w:rFonts w:cs="Arial"/>
          <w:color w:val="222222"/>
        </w:rPr>
        <w:t>二维码），快速盘点该资产。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/>
          <w:color w:val="222222"/>
        </w:rPr>
        <w:t>教职工在手机上收到盘点任务后，可查看自己的盘点任务清单</w:t>
      </w:r>
      <w:r>
        <w:rPr>
          <w:rFonts w:cs="Arial" w:hint="eastAsia"/>
          <w:color w:val="222222"/>
        </w:rPr>
        <w:t>，</w:t>
      </w:r>
      <w:r>
        <w:rPr>
          <w:rFonts w:cs="Arial"/>
          <w:color w:val="222222"/>
        </w:rPr>
        <w:t>清单中列出了本人保管的资产，要求每件都盘点到。教职工可通过</w:t>
      </w:r>
      <w:proofErr w:type="gramStart"/>
      <w:r>
        <w:rPr>
          <w:rFonts w:cs="Arial"/>
          <w:color w:val="222222"/>
        </w:rPr>
        <w:t>手机扫码或</w:t>
      </w:r>
      <w:proofErr w:type="gramEnd"/>
      <w:r>
        <w:rPr>
          <w:rFonts w:cs="Arial"/>
          <w:color w:val="222222"/>
        </w:rPr>
        <w:t>在盘点清单</w:t>
      </w:r>
      <w:proofErr w:type="gramStart"/>
      <w:r>
        <w:rPr>
          <w:rFonts w:cs="Arial"/>
          <w:color w:val="222222"/>
        </w:rPr>
        <w:t>中勾选等</w:t>
      </w:r>
      <w:proofErr w:type="gramEnd"/>
      <w:r>
        <w:rPr>
          <w:rFonts w:cs="Arial"/>
          <w:color w:val="222222"/>
        </w:rPr>
        <w:t>方式对资产进行逐一盘点</w:t>
      </w:r>
      <w:r>
        <w:rPr>
          <w:rFonts w:cs="Arial" w:hint="eastAsia"/>
          <w:color w:val="222222"/>
        </w:rPr>
        <w:t>，在盘点过程中，发现错误，可填写错误说明。</w:t>
      </w:r>
      <w:r>
        <w:rPr>
          <w:rFonts w:cs="Arial"/>
          <w:color w:val="222222"/>
        </w:rPr>
        <w:t>在盘点结束</w:t>
      </w:r>
      <w:r>
        <w:rPr>
          <w:rFonts w:cs="Arial" w:hint="eastAsia"/>
          <w:color w:val="222222"/>
        </w:rPr>
        <w:t>，生成</w:t>
      </w:r>
      <w:r>
        <w:rPr>
          <w:rFonts w:cs="Arial"/>
          <w:color w:val="222222"/>
        </w:rPr>
        <w:t>盘点结果。</w:t>
      </w:r>
      <w:r>
        <w:rPr>
          <w:rFonts w:cs="Arial"/>
          <w:color w:val="222222"/>
        </w:rPr>
        <w:t xml:space="preserve"> 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手机</w:t>
      </w:r>
      <w:proofErr w:type="gramStart"/>
      <w:r>
        <w:rPr>
          <w:rFonts w:cs="Arial" w:hint="eastAsia"/>
          <w:color w:val="222222"/>
        </w:rPr>
        <w:t>端支持扫码</w:t>
      </w:r>
      <w:proofErr w:type="gramEnd"/>
      <w:r>
        <w:rPr>
          <w:rFonts w:cs="Arial" w:hint="eastAsia"/>
          <w:color w:val="222222"/>
        </w:rPr>
        <w:t>盘点、手工盘点，也可在</w:t>
      </w:r>
      <w:r>
        <w:rPr>
          <w:rFonts w:cs="Arial" w:hint="eastAsia"/>
          <w:color w:val="222222"/>
        </w:rPr>
        <w:t>PC</w:t>
      </w:r>
      <w:r>
        <w:rPr>
          <w:rFonts w:cs="Arial" w:hint="eastAsia"/>
          <w:color w:val="222222"/>
        </w:rPr>
        <w:t>端进行手工盘点</w:t>
      </w:r>
    </w:p>
    <w:p w:rsidR="00765F62" w:rsidRDefault="00810CB2">
      <w:pPr>
        <w:tabs>
          <w:tab w:val="left" w:pos="1935"/>
        </w:tabs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</w:p>
    <w:p w:rsidR="00765F62" w:rsidRDefault="00810CB2">
      <w:pPr>
        <w:ind w:firstLineChars="200" w:firstLine="420"/>
        <w:rPr>
          <w:rFonts w:ascii="微软雅黑" w:eastAsia="微软雅黑" w:hAnsi="微软雅黑"/>
        </w:rPr>
      </w:pPr>
      <w:r>
        <w:rPr>
          <w:rFonts w:ascii="宋体" w:hAnsi="宋体" w:hint="eastAsia"/>
        </w:rPr>
        <w:t>1、移动应用APP</w:t>
      </w:r>
      <w:r>
        <w:rPr>
          <w:rFonts w:ascii="微软雅黑" w:eastAsia="微软雅黑" w:hAnsi="微软雅黑"/>
        </w:rPr>
        <w:tab/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ascii="宋体" w:hAnsi="宋体" w:hint="eastAsia"/>
        </w:rPr>
        <w:t>点击菜单【我的盘点单】，打开盘点单，系统列出盘点明细，可以</w:t>
      </w:r>
      <w:proofErr w:type="gramStart"/>
      <w:r>
        <w:rPr>
          <w:rFonts w:ascii="宋体" w:hAnsi="宋体" w:hint="eastAsia"/>
        </w:rPr>
        <w:t>点击扫码盘点</w:t>
      </w:r>
      <w:proofErr w:type="gramEnd"/>
      <w:r>
        <w:rPr>
          <w:rFonts w:ascii="宋体" w:hAnsi="宋体" w:hint="eastAsia"/>
        </w:rPr>
        <w:t>，</w:t>
      </w:r>
      <w:r>
        <w:rPr>
          <w:rFonts w:cs="Arial"/>
          <w:color w:val="222222"/>
        </w:rPr>
        <w:t>手机</w:t>
      </w:r>
      <w:r>
        <w:rPr>
          <w:rFonts w:cs="Arial"/>
          <w:color w:val="222222"/>
        </w:rPr>
        <w:t>APP</w:t>
      </w:r>
      <w:r>
        <w:rPr>
          <w:rFonts w:cs="Arial"/>
          <w:color w:val="222222"/>
        </w:rPr>
        <w:t>可以实时扫描固定资产标签（条形码</w:t>
      </w:r>
      <w:r>
        <w:rPr>
          <w:rFonts w:cs="Arial"/>
          <w:color w:val="222222"/>
        </w:rPr>
        <w:t>/</w:t>
      </w:r>
      <w:r>
        <w:rPr>
          <w:rFonts w:cs="Arial"/>
          <w:color w:val="222222"/>
        </w:rPr>
        <w:t>二维码），快速盘点该资产</w:t>
      </w:r>
      <w:r>
        <w:rPr>
          <w:rFonts w:cs="Arial" w:hint="eastAsia"/>
          <w:color w:val="222222"/>
        </w:rPr>
        <w:t>，也可手工进行盘点。</w:t>
      </w:r>
    </w:p>
    <w:p w:rsidR="00765F62" w:rsidRDefault="00810CB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ascii="微软雅黑" w:eastAsia="微软雅黑" w:hAnsi="微软雅黑" w:cs="Arial" w:hint="eastAsia"/>
          <w:color w:val="222222"/>
        </w:rPr>
        <w:t>（1）</w:t>
      </w:r>
      <w:proofErr w:type="gramStart"/>
      <w:r>
        <w:rPr>
          <w:rFonts w:ascii="微软雅黑" w:eastAsia="微软雅黑" w:hAnsi="微软雅黑" w:cs="Arial" w:hint="eastAsia"/>
          <w:color w:val="222222"/>
        </w:rPr>
        <w:t>扫码盘点</w:t>
      </w:r>
      <w:proofErr w:type="gramEnd"/>
      <w:r>
        <w:rPr>
          <w:rFonts w:cs="Arial" w:hint="eastAsia"/>
          <w:color w:val="222222"/>
        </w:rPr>
        <w:t xml:space="preserve"> 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点击</w:t>
      </w:r>
      <w:r>
        <w:rPr>
          <w:rFonts w:ascii="宋体" w:hAnsi="宋体" w:hint="eastAsia"/>
        </w:rPr>
        <w:t>【扫码盘点】按钮，</w:t>
      </w:r>
      <w:r>
        <w:rPr>
          <w:rFonts w:cs="Arial" w:hint="eastAsia"/>
          <w:color w:val="222222"/>
        </w:rPr>
        <w:t>盘点结果</w:t>
      </w:r>
      <w:proofErr w:type="gramStart"/>
      <w:r>
        <w:rPr>
          <w:rFonts w:cs="Arial" w:hint="eastAsia"/>
          <w:color w:val="222222"/>
        </w:rPr>
        <w:t>为账实</w:t>
      </w:r>
      <w:proofErr w:type="gramEnd"/>
      <w:r>
        <w:rPr>
          <w:rFonts w:cs="Arial" w:hint="eastAsia"/>
          <w:color w:val="222222"/>
        </w:rPr>
        <w:t>相符，如果信息有误，可在自己权限范围之内直接修改，若不确定可在备注里进行说明，确认之后进行修改。</w:t>
      </w:r>
    </w:p>
    <w:p w:rsidR="00765F62" w:rsidRDefault="00810CB2">
      <w:pPr>
        <w:jc w:val="center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ascii="微软雅黑" w:eastAsia="微软雅黑" w:hAnsi="微软雅黑" w:cs="Arial" w:hint="eastAsia"/>
          <w:color w:val="222222"/>
        </w:rPr>
        <w:t>（2）手工盘点</w:t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cs="Arial" w:hint="eastAsia"/>
          <w:color w:val="222222"/>
        </w:rPr>
        <w:t>在盘点明细选择资产，点击</w:t>
      </w:r>
      <w:r>
        <w:rPr>
          <w:rFonts w:ascii="宋体" w:hAnsi="宋体" w:hint="eastAsia"/>
        </w:rPr>
        <w:t>【操作列】按钮，选择盘点结果：账实相符、盘亏。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盘点结果</w:t>
      </w:r>
      <w:proofErr w:type="gramStart"/>
      <w:r>
        <w:rPr>
          <w:rFonts w:cs="Arial" w:hint="eastAsia"/>
          <w:color w:val="222222"/>
        </w:rPr>
        <w:t>为账实</w:t>
      </w:r>
      <w:proofErr w:type="gramEnd"/>
      <w:r>
        <w:rPr>
          <w:rFonts w:cs="Arial" w:hint="eastAsia"/>
          <w:color w:val="222222"/>
        </w:rPr>
        <w:t>相符，如果有信息有误（例如：规格型号有误），可在权限范围之内进行修改并在备注中写明相关情况。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资产盘点结果为盘亏（即有账无物），必须填写盘点备注，说明情况。</w:t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cs="Arial" w:hint="eastAsia"/>
          <w:color w:val="222222"/>
        </w:rPr>
        <w:t>盘点到盘盈的资产（即有物无账），点击</w:t>
      </w:r>
      <w:r>
        <w:rPr>
          <w:rFonts w:ascii="宋体" w:hAnsi="宋体" w:hint="eastAsia"/>
        </w:rPr>
        <w:t>【操作列】按钮点击盘盈按钮，在弹窗中输入盘盈的资产信息，并填写盘点备注，说明情况。</w:t>
      </w:r>
    </w:p>
    <w:p w:rsidR="00765F62" w:rsidRDefault="00810CB2">
      <w:pPr>
        <w:ind w:firstLineChars="200" w:firstLine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pStyle w:val="jq4"/>
      </w:pPr>
      <w:r>
        <w:rPr>
          <w:rFonts w:hint="eastAsia"/>
        </w:rPr>
        <w:t>图</w:t>
      </w:r>
      <w:r>
        <w:rPr>
          <w:rFonts w:hint="eastAsia"/>
        </w:rPr>
        <w:t>7.2-2</w:t>
      </w:r>
      <w:r>
        <w:rPr>
          <w:rFonts w:hint="eastAsia"/>
        </w:rPr>
        <w:t>手工盘点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ascii="微软雅黑" w:eastAsia="微软雅黑" w:hAnsi="微软雅黑" w:cs="Arial" w:hint="eastAsia"/>
          <w:color w:val="222222"/>
        </w:rPr>
        <w:t>（3）修改盘点结果</w:t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cs="Arial" w:hint="eastAsia"/>
          <w:color w:val="222222"/>
        </w:rPr>
        <w:t>对已盘点过的资产，若需要修改盘点结果、盘点备注，</w:t>
      </w:r>
      <w:proofErr w:type="gramStart"/>
      <w:r>
        <w:rPr>
          <w:rFonts w:cs="Arial" w:hint="eastAsia"/>
          <w:color w:val="222222"/>
        </w:rPr>
        <w:t>勾选资产</w:t>
      </w:r>
      <w:proofErr w:type="gramEnd"/>
      <w:r>
        <w:rPr>
          <w:rFonts w:cs="Arial" w:hint="eastAsia"/>
          <w:color w:val="222222"/>
        </w:rPr>
        <w:t>后点击</w:t>
      </w:r>
      <w:r>
        <w:rPr>
          <w:rFonts w:ascii="宋体" w:hAnsi="宋体" w:hint="eastAsia"/>
        </w:rPr>
        <w:t>【操作列】→【修改盘点结果】。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对于盘盈的资产，发现盘点有误，需要删除资产，</w:t>
      </w:r>
      <w:proofErr w:type="gramStart"/>
      <w:r>
        <w:rPr>
          <w:rFonts w:cs="Arial" w:hint="eastAsia"/>
          <w:color w:val="222222"/>
        </w:rPr>
        <w:t>勾选资产</w:t>
      </w:r>
      <w:proofErr w:type="gramEnd"/>
      <w:r>
        <w:rPr>
          <w:rFonts w:cs="Arial" w:hint="eastAsia"/>
          <w:color w:val="222222"/>
        </w:rPr>
        <w:t>后点击【操作列】→【撤消盘盈】按钮即可删除已在盘点单登记的盘盈的资产明细。</w:t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cs="Arial" w:hint="eastAsia"/>
          <w:color w:val="222222"/>
        </w:rPr>
        <w:t>对于盘盈的资产，需要修改盘盈资产明细，</w:t>
      </w:r>
      <w:proofErr w:type="gramStart"/>
      <w:r>
        <w:rPr>
          <w:rFonts w:cs="Arial" w:hint="eastAsia"/>
          <w:color w:val="222222"/>
        </w:rPr>
        <w:t>勾选资产</w:t>
      </w:r>
      <w:proofErr w:type="gramEnd"/>
      <w:r>
        <w:rPr>
          <w:rFonts w:cs="Arial" w:hint="eastAsia"/>
          <w:color w:val="222222"/>
        </w:rPr>
        <w:t>后点击</w:t>
      </w:r>
      <w:r>
        <w:rPr>
          <w:rFonts w:ascii="宋体" w:hAnsi="宋体" w:hint="eastAsia"/>
        </w:rPr>
        <w:t>【操作列】→【修改盘点结果】。</w:t>
      </w:r>
    </w:p>
    <w:p w:rsidR="00765F62" w:rsidRDefault="00810CB2">
      <w:pPr>
        <w:ind w:firstLineChars="200" w:firstLine="420"/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2</w:t>
      </w:r>
      <w:r>
        <w:rPr>
          <w:rFonts w:cs="Arial" w:hint="eastAsia"/>
          <w:color w:val="222222"/>
        </w:rPr>
        <w:t>、</w:t>
      </w:r>
      <w:r>
        <w:rPr>
          <w:rFonts w:cs="Arial" w:hint="eastAsia"/>
          <w:color w:val="222222"/>
        </w:rPr>
        <w:t>PC</w:t>
      </w:r>
      <w:r>
        <w:rPr>
          <w:rFonts w:cs="Arial" w:hint="eastAsia"/>
          <w:color w:val="222222"/>
        </w:rPr>
        <w:t>端，点击菜单【盘点】→【我的盘点单】</w:t>
      </w:r>
      <w:r>
        <w:rPr>
          <w:rFonts w:cs="Arial" w:hint="eastAsia"/>
          <w:color w:val="222222"/>
        </w:rPr>
        <w:t>,</w:t>
      </w:r>
      <w:r>
        <w:rPr>
          <w:rFonts w:cs="Arial" w:hint="eastAsia"/>
          <w:color w:val="222222"/>
        </w:rPr>
        <w:t>在主页上选择盘点计划，点击操作列的</w:t>
      </w:r>
      <w:r>
        <w:rPr>
          <w:rFonts w:cs="Arial" w:hint="eastAsia"/>
          <w:noProof/>
          <w:color w:val="222222"/>
        </w:rPr>
        <w:drawing>
          <wp:inline distT="0" distB="0" distL="114300" distR="114300">
            <wp:extent cx="257175" cy="161925"/>
            <wp:effectExtent l="0" t="0" r="9525" b="952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eastAsia"/>
          <w:color w:val="222222"/>
        </w:rPr>
        <w:t>按钮，在盘点明细选择资产，选择盘点结果：账实相符、盘亏，也可修改盘点结果。</w:t>
      </w:r>
      <w:r>
        <w:rPr>
          <w:rFonts w:cs="Arial" w:hint="eastAsia"/>
          <w:color w:val="222222"/>
        </w:rPr>
        <w:t xml:space="preserve"> </w:t>
      </w:r>
      <w:r>
        <w:rPr>
          <w:rFonts w:cs="Arial" w:hint="eastAsia"/>
          <w:color w:val="222222"/>
        </w:rPr>
        <w:t>盘点到盘盈的资产（即有物无账），点击【盘盈】按钮，在弹窗中输入盘盈的资产信息，并填写盘点备注，说明情况。</w:t>
      </w:r>
    </w:p>
    <w:p w:rsidR="00765F62" w:rsidRDefault="00765F62">
      <w:pPr>
        <w:rPr>
          <w:rFonts w:ascii="宋体" w:hAnsi="宋体"/>
        </w:rPr>
      </w:pPr>
    </w:p>
    <w:p w:rsidR="00765F62" w:rsidRDefault="00810CB2">
      <w:r>
        <w:rPr>
          <w:noProof/>
        </w:rPr>
        <w:lastRenderedPageBreak/>
        <w:drawing>
          <wp:inline distT="0" distB="0" distL="114300" distR="114300">
            <wp:extent cx="5182235" cy="2900045"/>
            <wp:effectExtent l="0" t="0" r="18415" b="14605"/>
            <wp:docPr id="33" name="图片 28" descr="C:\Users\Administrator\Desktop\我的盘点单_WPS图片.png我的盘点单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 descr="C:\Users\Administrator\Desktop\我的盘点单_WPS图片.png我的盘点单_WPS图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r>
        <w:rPr>
          <w:noProof/>
        </w:rPr>
        <w:drawing>
          <wp:inline distT="0" distB="0" distL="114300" distR="114300">
            <wp:extent cx="5255895" cy="2891790"/>
            <wp:effectExtent l="0" t="0" r="1905" b="3810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rcRect l="169" t="7484" r="37" b="466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765F62">
      <w:pPr>
        <w:ind w:firstLineChars="200" w:firstLine="420"/>
        <w:jc w:val="center"/>
        <w:rPr>
          <w:rFonts w:ascii="宋体" w:hAnsi="宋体"/>
          <w:color w:val="000000"/>
        </w:rPr>
      </w:pPr>
    </w:p>
    <w:p w:rsidR="00765F62" w:rsidRDefault="00765F62">
      <w:pPr>
        <w:ind w:firstLineChars="200" w:firstLine="420"/>
        <w:jc w:val="center"/>
        <w:rPr>
          <w:rFonts w:ascii="宋体" w:hAnsi="宋体"/>
          <w:color w:val="000000"/>
        </w:rPr>
      </w:pPr>
    </w:p>
    <w:p w:rsidR="00765F62" w:rsidRDefault="00810CB2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注意：</w:t>
      </w:r>
    </w:p>
    <w:p w:rsidR="00765F62" w:rsidRDefault="00810CB2">
      <w:pPr>
        <w:numPr>
          <w:ilvl w:val="0"/>
          <w:numId w:val="5"/>
        </w:num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盘点结果</w:t>
      </w:r>
      <w:proofErr w:type="gramStart"/>
      <w:r>
        <w:rPr>
          <w:rFonts w:cs="Arial" w:hint="eastAsia"/>
          <w:color w:val="222222"/>
        </w:rPr>
        <w:t>为账实</w:t>
      </w:r>
      <w:proofErr w:type="gramEnd"/>
      <w:r>
        <w:rPr>
          <w:rFonts w:cs="Arial" w:hint="eastAsia"/>
          <w:color w:val="222222"/>
        </w:rPr>
        <w:t>相符，如果盘点信息无误，不需要填写盘点备注。如果有信息有误，请在盘点备注中写明相关情况。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2</w:t>
      </w:r>
      <w:r>
        <w:rPr>
          <w:rFonts w:cs="Arial" w:hint="eastAsia"/>
          <w:color w:val="222222"/>
        </w:rPr>
        <w:t>、如果该资产不在此次盘点范围内，则不需盘点。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3</w:t>
      </w:r>
      <w:r>
        <w:rPr>
          <w:rFonts w:cs="Arial" w:hint="eastAsia"/>
          <w:color w:val="222222"/>
        </w:rPr>
        <w:t>、</w:t>
      </w:r>
      <w:proofErr w:type="gramStart"/>
      <w:r>
        <w:rPr>
          <w:rFonts w:cs="Arial" w:hint="eastAsia"/>
          <w:color w:val="222222"/>
        </w:rPr>
        <w:t>扫码盘点</w:t>
      </w:r>
      <w:proofErr w:type="gramEnd"/>
      <w:r>
        <w:rPr>
          <w:rFonts w:cs="Arial" w:hint="eastAsia"/>
          <w:color w:val="222222"/>
        </w:rPr>
        <w:t>盘到其他人的资产，也可以直接盘点，盘点结果会显示原保管人的盘点单中。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4</w:t>
      </w:r>
      <w:r>
        <w:rPr>
          <w:rFonts w:cs="Arial" w:hint="eastAsia"/>
          <w:color w:val="222222"/>
        </w:rPr>
        <w:t>、盘盈资产，盘点到有物无账的资产，登记为盘盈。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5</w:t>
      </w:r>
      <w:r>
        <w:rPr>
          <w:rFonts w:cs="Arial" w:hint="eastAsia"/>
          <w:color w:val="222222"/>
        </w:rPr>
        <w:t>、盘亏资产，有资产未找到（有账无物），登记为盘亏。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6</w:t>
      </w:r>
      <w:r>
        <w:rPr>
          <w:rFonts w:cs="Arial" w:hint="eastAsia"/>
          <w:color w:val="222222"/>
        </w:rPr>
        <w:t>、直至所有资产盘点完成，盘点结束后即可退出盘点单。</w:t>
      </w:r>
    </w:p>
    <w:p w:rsidR="00765F62" w:rsidRDefault="00810CB2">
      <w:pPr>
        <w:ind w:firstLineChars="200" w:firstLine="420"/>
        <w:rPr>
          <w:rFonts w:cs="Arial"/>
          <w:color w:val="222222"/>
        </w:rPr>
      </w:pPr>
      <w:r>
        <w:rPr>
          <w:rFonts w:cs="Arial" w:hint="eastAsia"/>
          <w:color w:val="222222"/>
        </w:rPr>
        <w:t>7</w:t>
      </w:r>
      <w:r>
        <w:rPr>
          <w:rFonts w:cs="Arial" w:hint="eastAsia"/>
          <w:color w:val="222222"/>
        </w:rPr>
        <w:t>、在盘点过程中在自己权限范围之内可以修改字段。</w:t>
      </w:r>
    </w:p>
    <w:p w:rsidR="00765F62" w:rsidRDefault="00765F62">
      <w:pPr>
        <w:ind w:firstLineChars="200" w:firstLine="420"/>
        <w:rPr>
          <w:rFonts w:cs="Arial"/>
          <w:color w:val="222222"/>
        </w:rPr>
      </w:pP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</w:rPr>
      </w:pPr>
      <w:bookmarkStart w:id="8" w:name="_Toc13253"/>
      <w:bookmarkStart w:id="9" w:name="_Toc20964"/>
      <w:r>
        <w:rPr>
          <w:rFonts w:ascii="微软雅黑" w:eastAsia="微软雅黑" w:hAnsi="微软雅黑" w:hint="eastAsia"/>
          <w:b w:val="0"/>
        </w:rPr>
        <w:lastRenderedPageBreak/>
        <w:t>3</w:t>
      </w:r>
      <w:r>
        <w:rPr>
          <w:rFonts w:ascii="微软雅黑" w:eastAsia="微软雅黑" w:hAnsi="微软雅黑"/>
          <w:b w:val="0"/>
        </w:rPr>
        <w:t>盘点</w:t>
      </w:r>
      <w:r>
        <w:rPr>
          <w:rFonts w:ascii="微软雅黑" w:eastAsia="微软雅黑" w:hAnsi="微软雅黑" w:hint="eastAsia"/>
          <w:b w:val="0"/>
        </w:rPr>
        <w:t>单管理</w:t>
      </w:r>
      <w:bookmarkEnd w:id="8"/>
      <w:bookmarkEnd w:id="9"/>
    </w:p>
    <w:p w:rsidR="00765F62" w:rsidRDefault="00810CB2">
      <w:pPr>
        <w:ind w:firstLine="420"/>
        <w:rPr>
          <w:rFonts w:ascii="Calibri" w:hAnsi="Calibri"/>
        </w:rPr>
      </w:pPr>
      <w:r>
        <w:rPr>
          <w:rFonts w:ascii="宋体" w:hAnsi="宋体"/>
        </w:rPr>
        <w:t>考虑</w:t>
      </w:r>
      <w:r>
        <w:rPr>
          <w:rFonts w:ascii="宋体" w:hAnsi="宋体" w:hint="eastAsia"/>
        </w:rPr>
        <w:t>盘点人</w:t>
      </w:r>
      <w:r>
        <w:rPr>
          <w:rFonts w:ascii="宋体" w:hAnsi="宋体"/>
        </w:rPr>
        <w:t>出差等情况，各级资产管理员可替本单位、本院系部处、本部门的教职工进行盘点。</w:t>
      </w:r>
    </w:p>
    <w:p w:rsidR="00765F62" w:rsidRDefault="00810CB2">
      <w:pPr>
        <w:ind w:firstLine="420"/>
        <w:rPr>
          <w:rFonts w:ascii="宋体" w:hAnsi="宋体"/>
          <w:color w:val="000000"/>
        </w:rPr>
      </w:pPr>
      <w:r>
        <w:rPr>
          <w:rFonts w:ascii="宋体" w:hAnsi="宋体" w:hint="eastAsia"/>
        </w:rPr>
        <w:t>在盘点整个过程中可对盘点任务进行管理。学校资产管理员，可操作全单位或部门资产盘点任务；院系资产管理员，可操作院系部处或指定管辖部门盘点任务；</w:t>
      </w:r>
      <w:r>
        <w:rPr>
          <w:rFonts w:ascii="宋体" w:hAnsi="宋体" w:hint="eastAsia"/>
          <w:color w:val="000000"/>
        </w:rPr>
        <w:t>部门资产管理员，可操作部门盘点任务。</w:t>
      </w:r>
    </w:p>
    <w:p w:rsidR="00765F62" w:rsidRDefault="00810CB2">
      <w:pPr>
        <w:tabs>
          <w:tab w:val="left" w:pos="1935"/>
        </w:tabs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  <w:r>
        <w:rPr>
          <w:rFonts w:ascii="微软雅黑" w:eastAsia="微软雅黑" w:hAnsi="微软雅黑"/>
        </w:rPr>
        <w:tab/>
      </w:r>
    </w:p>
    <w:p w:rsidR="00765F62" w:rsidRDefault="00810CB2">
      <w:pPr>
        <w:numPr>
          <w:ilvl w:val="0"/>
          <w:numId w:val="6"/>
        </w:numPr>
        <w:ind w:firstLine="420"/>
        <w:rPr>
          <w:rFonts w:ascii="宋体" w:hAnsi="宋体"/>
        </w:rPr>
      </w:pPr>
      <w:r>
        <w:rPr>
          <w:rFonts w:ascii="Calibri" w:hAnsi="Calibri" w:hint="eastAsia"/>
        </w:rPr>
        <w:t>移动应用</w:t>
      </w:r>
      <w:r>
        <w:rPr>
          <w:rFonts w:ascii="Calibri" w:hAnsi="Calibri" w:hint="eastAsia"/>
        </w:rPr>
        <w:t>APP</w:t>
      </w:r>
    </w:p>
    <w:p w:rsidR="00765F62" w:rsidRDefault="00810CB2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（1）点击菜单【盘点单管理】。</w:t>
      </w:r>
    </w:p>
    <w:p w:rsidR="00765F62" w:rsidRDefault="00810CB2">
      <w:pPr>
        <w:jc w:val="center"/>
      </w:pPr>
      <w:r>
        <w:rPr>
          <w:noProof/>
        </w:rPr>
        <w:drawing>
          <wp:inline distT="0" distB="0" distL="114300" distR="114300">
            <wp:extent cx="2743200" cy="6162675"/>
            <wp:effectExtent l="0" t="0" r="0" b="952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pStyle w:val="jq4"/>
      </w:pPr>
      <w:r>
        <w:rPr>
          <w:rFonts w:hint="eastAsia"/>
        </w:rPr>
        <w:t>图</w:t>
      </w:r>
      <w:r>
        <w:rPr>
          <w:rFonts w:hint="eastAsia"/>
        </w:rPr>
        <w:t>7.3-1</w:t>
      </w:r>
      <w:r>
        <w:rPr>
          <w:rFonts w:hint="eastAsia"/>
        </w:rPr>
        <w:t>盘点单管理</w:t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（2）点击筛选按钮，选择盘点计划名称、盘点结果（全部、已结束、未结束）、部门/保管人查询，点击盘点任务，进入盘点单进行盘点。</w:t>
      </w:r>
    </w:p>
    <w:p w:rsidR="00765F62" w:rsidRDefault="00810CB2">
      <w:pPr>
        <w:ind w:left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left="420"/>
        <w:jc w:val="center"/>
        <w:rPr>
          <w:sz w:val="18"/>
          <w:szCs w:val="24"/>
        </w:rPr>
      </w:pPr>
      <w:r>
        <w:rPr>
          <w:noProof/>
          <w:sz w:val="18"/>
          <w:szCs w:val="24"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2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2、PC端，点击菜单【盘点】→【盘点单管理】，选择盘点</w:t>
      </w:r>
      <w:proofErr w:type="gramStart"/>
      <w:r>
        <w:rPr>
          <w:rFonts w:ascii="宋体" w:hAnsi="宋体" w:hint="eastAsia"/>
        </w:rPr>
        <w:t>击</w:t>
      </w:r>
      <w:proofErr w:type="gramEnd"/>
      <w:r>
        <w:rPr>
          <w:rFonts w:ascii="宋体" w:hAnsi="宋体" w:hint="eastAsia"/>
        </w:rPr>
        <w:t>计划名称、部门或保管人，</w:t>
      </w:r>
      <w:proofErr w:type="gramStart"/>
      <w:r>
        <w:rPr>
          <w:rFonts w:ascii="宋体" w:hAnsi="宋体" w:hint="eastAsia"/>
        </w:rPr>
        <w:t>点击点击</w:t>
      </w:r>
      <w:proofErr w:type="gramEnd"/>
      <w:r>
        <w:rPr>
          <w:rFonts w:ascii="宋体" w:hAnsi="宋体" w:hint="eastAsia"/>
        </w:rPr>
        <w:t>操作列的</w:t>
      </w:r>
      <w:r>
        <w:rPr>
          <w:noProof/>
        </w:rPr>
        <w:drawing>
          <wp:inline distT="0" distB="0" distL="114300" distR="114300">
            <wp:extent cx="257175" cy="161925"/>
            <wp:effectExtent l="0" t="0" r="9525" b="9525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>
        <w:rPr>
          <w:rFonts w:ascii="宋体" w:hAnsi="宋体" w:hint="eastAsia"/>
        </w:rPr>
        <w:t>进行盘点单管理。</w:t>
      </w:r>
    </w:p>
    <w:p w:rsidR="00765F62" w:rsidRDefault="00810CB2">
      <w:pPr>
        <w:jc w:val="center"/>
      </w:pPr>
      <w:r>
        <w:rPr>
          <w:noProof/>
        </w:rPr>
        <w:lastRenderedPageBreak/>
        <w:drawing>
          <wp:inline distT="0" distB="0" distL="114300" distR="114300" wp14:anchorId="002A5B4D" wp14:editId="73FD574F">
            <wp:extent cx="5204460" cy="2894330"/>
            <wp:effectExtent l="0" t="0" r="7620" b="1270"/>
            <wp:docPr id="1" name="图片 35" descr="C:\Users\Administrator\Desktop\盘点单管理_WPS图片.png盘点单管理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5" descr="C:\Users\Administrator\Desktop\盘点单管理_WPS图片.png盘点单管理_WPS图片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jc w:val="center"/>
      </w:pPr>
      <w:r>
        <w:rPr>
          <w:noProof/>
        </w:rPr>
        <w:drawing>
          <wp:inline distT="0" distB="0" distL="114300" distR="114300" wp14:anchorId="4A911821" wp14:editId="3B577DD5">
            <wp:extent cx="5252720" cy="2887345"/>
            <wp:effectExtent l="0" t="0" r="5080" b="825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rcRect l="266" t="7118" b="517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</w:rPr>
      </w:pPr>
      <w:bookmarkStart w:id="10" w:name="_Toc12940"/>
      <w:bookmarkStart w:id="11" w:name="_Toc3165"/>
      <w:r>
        <w:rPr>
          <w:rFonts w:ascii="微软雅黑" w:eastAsia="微软雅黑" w:hAnsi="微软雅黑" w:hint="eastAsia"/>
          <w:b w:val="0"/>
        </w:rPr>
        <w:t>4</w:t>
      </w:r>
      <w:r>
        <w:rPr>
          <w:rFonts w:ascii="微软雅黑" w:eastAsia="微软雅黑" w:hAnsi="微软雅黑"/>
          <w:b w:val="0"/>
        </w:rPr>
        <w:t>盘点明细</w:t>
      </w:r>
      <w:r>
        <w:rPr>
          <w:rFonts w:ascii="微软雅黑" w:eastAsia="微软雅黑" w:hAnsi="微软雅黑" w:hint="eastAsia"/>
          <w:b w:val="0"/>
        </w:rPr>
        <w:t>（PC端）</w:t>
      </w:r>
      <w:bookmarkEnd w:id="10"/>
      <w:bookmarkEnd w:id="11"/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在盘点结果汇总后，可查询盘点明细，包含：实盘明细、盘盈明细、盘亏明细、</w:t>
      </w:r>
      <w:proofErr w:type="gramStart"/>
      <w:r>
        <w:rPr>
          <w:rFonts w:ascii="宋体" w:hAnsi="宋体" w:hint="eastAsia"/>
        </w:rPr>
        <w:t>未盘明细</w:t>
      </w:r>
      <w:proofErr w:type="gramEnd"/>
      <w:r>
        <w:rPr>
          <w:rFonts w:ascii="宋体" w:hAnsi="宋体" w:hint="eastAsia"/>
        </w:rPr>
        <w:t>。学校管理员，可查看所有盘点明细；院系资产管理员，可查看自己院系下的盘点明细；部门资产管理员，可查看自己部门下的盘点明细。如若盘点明细中盘点结果有误，可到盘点</w:t>
      </w:r>
      <w:proofErr w:type="gramStart"/>
      <w:r>
        <w:rPr>
          <w:rFonts w:ascii="宋体" w:hAnsi="宋体" w:hint="eastAsia"/>
        </w:rPr>
        <w:t>单管理</w:t>
      </w:r>
      <w:proofErr w:type="gramEnd"/>
      <w:r>
        <w:rPr>
          <w:rFonts w:ascii="宋体" w:hAnsi="宋体" w:hint="eastAsia"/>
        </w:rPr>
        <w:t>中修改盘点结果。</w:t>
      </w:r>
    </w:p>
    <w:p w:rsidR="00765F62" w:rsidRDefault="00810CB2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点击</w:t>
      </w:r>
      <w:r>
        <w:rPr>
          <w:rFonts w:ascii="Calibri" w:hAnsi="Calibri" w:hint="eastAsia"/>
        </w:rPr>
        <w:t>菜单</w:t>
      </w:r>
      <w:r>
        <w:rPr>
          <w:rFonts w:ascii="宋体" w:hAnsi="宋体" w:hint="eastAsia"/>
        </w:rPr>
        <w:t>【盘点】→【盘点明细】，选择盘点计划以及部门，查看盘点明细。也可以选择保管人查询，选择盘点结果（账实相符、盘盈、盘亏、未盘）查询。</w:t>
      </w:r>
    </w:p>
    <w:p w:rsidR="00765F62" w:rsidRDefault="00810CB2">
      <w:pPr>
        <w:ind w:firstLine="420"/>
        <w:rPr>
          <w:rFonts w:ascii="宋体" w:hAnsi="宋体"/>
        </w:rPr>
      </w:pPr>
      <w:proofErr w:type="gramStart"/>
      <w:r>
        <w:rPr>
          <w:rFonts w:ascii="宋体" w:hAnsi="宋体" w:hint="eastAsia"/>
        </w:rPr>
        <w:t>勾选只</w:t>
      </w:r>
      <w:proofErr w:type="gramEnd"/>
      <w:r>
        <w:rPr>
          <w:rFonts w:ascii="宋体" w:hAnsi="宋体" w:hint="eastAsia"/>
        </w:rPr>
        <w:t>列盘点备注已填，可以查看盘点结果有误填写了盘点备注明细。</w:t>
      </w:r>
    </w:p>
    <w:p w:rsidR="00765F62" w:rsidRDefault="00810CB2">
      <w:pPr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114300" distR="114300">
            <wp:extent cx="5242560" cy="2910840"/>
            <wp:effectExtent l="0" t="0" r="0" b="0"/>
            <wp:docPr id="44" name="图片 44" descr="盘点明细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盘点明细_WPS图片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</w:rPr>
      </w:pPr>
      <w:bookmarkStart w:id="12" w:name="_Toc25491"/>
      <w:bookmarkStart w:id="13" w:name="_Toc25047"/>
      <w:r>
        <w:rPr>
          <w:rFonts w:ascii="微软雅黑" w:eastAsia="微软雅黑" w:hAnsi="微软雅黑" w:hint="eastAsia"/>
          <w:b w:val="0"/>
        </w:rPr>
        <w:t>5</w:t>
      </w:r>
      <w:r>
        <w:rPr>
          <w:rFonts w:ascii="微软雅黑" w:eastAsia="微软雅黑" w:hAnsi="微软雅黑"/>
          <w:b w:val="0"/>
        </w:rPr>
        <w:t>盘点</w:t>
      </w:r>
      <w:r>
        <w:rPr>
          <w:rFonts w:ascii="微软雅黑" w:eastAsia="微软雅黑" w:hAnsi="微软雅黑" w:hint="eastAsia"/>
          <w:b w:val="0"/>
        </w:rPr>
        <w:t>进度</w:t>
      </w:r>
      <w:bookmarkEnd w:id="12"/>
      <w:bookmarkEnd w:id="13"/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在盘点整个过程中用户可在自己的权限范围内查看盘点进度。学校资产管理员、学校领导、资产职能部门负责人等，可查看全校或部门资产盘点单的进度；院系资产管理员、院系领导，可查看院系部处或指定管辖部门盘点单的进度；部门资产管理员，可查看本部门盘点单的进度。</w:t>
      </w:r>
    </w:p>
    <w:p w:rsidR="00765F62" w:rsidRDefault="00810CB2">
      <w:pPr>
        <w:tabs>
          <w:tab w:val="left" w:pos="1935"/>
        </w:tabs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  <w:r>
        <w:rPr>
          <w:rFonts w:ascii="微软雅黑" w:eastAsia="微软雅黑" w:hAnsi="微软雅黑"/>
        </w:rPr>
        <w:tab/>
      </w:r>
    </w:p>
    <w:p w:rsidR="00765F62" w:rsidRDefault="00810CB2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1、移动应用APP</w:t>
      </w:r>
    </w:p>
    <w:p w:rsidR="00765F62" w:rsidRDefault="00810CB2">
      <w:pPr>
        <w:numPr>
          <w:ilvl w:val="0"/>
          <w:numId w:val="7"/>
        </w:num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点击菜单【盘点进度】</w:t>
      </w:r>
      <w:bookmarkStart w:id="14" w:name="_Toc5621776"/>
      <w:bookmarkEnd w:id="14"/>
      <w:r>
        <w:rPr>
          <w:rFonts w:ascii="宋体" w:hAnsi="宋体" w:hint="eastAsia"/>
        </w:rPr>
        <w:t>。</w:t>
      </w:r>
    </w:p>
    <w:p w:rsidR="00765F62" w:rsidRDefault="00810CB2">
      <w:pPr>
        <w:jc w:val="center"/>
        <w:rPr>
          <w:rFonts w:ascii="宋体" w:hAnsi="宋体"/>
        </w:rPr>
      </w:pPr>
      <w:r>
        <w:rPr>
          <w:rFonts w:ascii="宋体" w:hAnsi="宋体"/>
          <w:b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numPr>
          <w:ilvl w:val="0"/>
          <w:numId w:val="7"/>
        </w:num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点击筛选按钮，可以选择盘点计划名称、部门可查看盘点进度。以仪表盘的形式直观明了的展示盘点任务完成率。</w:t>
      </w:r>
    </w:p>
    <w:p w:rsidR="00765F62" w:rsidRDefault="00810CB2">
      <w:pPr>
        <w:jc w:val="center"/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3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2、PC端，菜单【盘点】→【盘点进度】，选择盘点计划名称、部门可查看盘点进度。以表格形式按部门显示各部门的未盘数、盘点任务完成情况；以仪表盘展示盘点任务完成率。在表格中选择盘点任务的总数、已完成数，可以直接跳转到【盘点单管理】。</w:t>
      </w:r>
    </w:p>
    <w:p w:rsidR="00765F62" w:rsidRDefault="00810CB2">
      <w:r>
        <w:rPr>
          <w:rFonts w:hint="eastAsia"/>
          <w:noProof/>
        </w:rPr>
        <w:lastRenderedPageBreak/>
        <w:drawing>
          <wp:inline distT="0" distB="0" distL="114300" distR="114300">
            <wp:extent cx="5257800" cy="2910840"/>
            <wp:effectExtent l="0" t="0" r="0" b="0"/>
            <wp:docPr id="45" name="图片 45" descr="盘点进度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盘点进度_WPS图片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  <w:bCs w:val="0"/>
        </w:rPr>
      </w:pPr>
      <w:bookmarkStart w:id="15" w:name="_Toc7068"/>
      <w:bookmarkStart w:id="16" w:name="_Toc1253"/>
      <w:r>
        <w:rPr>
          <w:rFonts w:ascii="微软雅黑" w:eastAsia="微软雅黑" w:hAnsi="微软雅黑" w:hint="eastAsia"/>
          <w:b w:val="0"/>
          <w:bCs w:val="0"/>
        </w:rPr>
        <w:t>6盘</w:t>
      </w:r>
      <w:proofErr w:type="gramStart"/>
      <w:r>
        <w:rPr>
          <w:rFonts w:ascii="微软雅黑" w:eastAsia="微软雅黑" w:hAnsi="微软雅黑" w:hint="eastAsia"/>
          <w:b w:val="0"/>
          <w:bCs w:val="0"/>
        </w:rPr>
        <w:t>盈</w:t>
      </w:r>
      <w:proofErr w:type="gramEnd"/>
      <w:r>
        <w:rPr>
          <w:rFonts w:ascii="微软雅黑" w:eastAsia="微软雅黑" w:hAnsi="微软雅黑" w:hint="eastAsia"/>
          <w:b w:val="0"/>
          <w:bCs w:val="0"/>
        </w:rPr>
        <w:t>盘亏复核（</w:t>
      </w:r>
      <w:r>
        <w:rPr>
          <w:rFonts w:ascii="微软雅黑" w:eastAsia="微软雅黑" w:hAnsi="微软雅黑" w:hint="eastAsia"/>
          <w:b w:val="0"/>
        </w:rPr>
        <w:t>PC端</w:t>
      </w:r>
      <w:r>
        <w:rPr>
          <w:rFonts w:ascii="微软雅黑" w:eastAsia="微软雅黑" w:hAnsi="微软雅黑" w:hint="eastAsia"/>
          <w:b w:val="0"/>
          <w:bCs w:val="0"/>
        </w:rPr>
        <w:t>）</w:t>
      </w:r>
      <w:bookmarkEnd w:id="15"/>
      <w:bookmarkEnd w:id="16"/>
    </w:p>
    <w:p w:rsidR="00765F62" w:rsidRDefault="00810CB2">
      <w:pPr>
        <w:ind w:firstLine="420"/>
      </w:pPr>
      <w:r>
        <w:rPr>
          <w:rFonts w:ascii="宋体" w:hAnsi="宋体" w:hint="eastAsia"/>
        </w:rPr>
        <w:t>在盘点过程中或在各个盘点人盘点完成资产后，学校管理员、院系管理员对本次盘点结果中盘盈、盘亏的资产进行复核。</w:t>
      </w:r>
    </w:p>
    <w:p w:rsidR="00765F62" w:rsidRDefault="00810CB2">
      <w:pPr>
        <w:tabs>
          <w:tab w:val="left" w:pos="1935"/>
        </w:tabs>
        <w:ind w:firstLine="420"/>
      </w:pPr>
      <w:r>
        <w:rPr>
          <w:rFonts w:ascii="微软雅黑" w:eastAsia="微软雅黑" w:hAnsi="微软雅黑" w:hint="eastAsia"/>
        </w:rPr>
        <w:t>操作步骤：</w:t>
      </w:r>
      <w:r>
        <w:rPr>
          <w:rFonts w:ascii="微软雅黑" w:eastAsia="微软雅黑" w:hAnsi="微软雅黑"/>
        </w:rPr>
        <w:tab/>
      </w:r>
    </w:p>
    <w:p w:rsidR="00765F62" w:rsidRDefault="00810CB2">
      <w:pPr>
        <w:numPr>
          <w:ilvl w:val="0"/>
          <w:numId w:val="8"/>
        </w:num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盘盈复核</w:t>
      </w:r>
    </w:p>
    <w:p w:rsidR="00765F62" w:rsidRDefault="00810CB2">
      <w:pPr>
        <w:ind w:left="420" w:firstLineChars="200" w:firstLine="420"/>
        <w:rPr>
          <w:rFonts w:ascii="微软雅黑" w:eastAsia="微软雅黑" w:hAnsi="微软雅黑"/>
        </w:rPr>
      </w:pPr>
      <w:r>
        <w:rPr>
          <w:rFonts w:ascii="宋体" w:hAnsi="宋体" w:hint="eastAsia"/>
        </w:rPr>
        <w:t>点击菜单【盘点】→【盘点进度】选择盘点计划名称、使用部门、使用人或者盘点结果进行筛选。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（1）确认在系统中已入账的资产，</w:t>
      </w:r>
      <w:bookmarkStart w:id="17" w:name="_Hlk10983067"/>
      <w:r>
        <w:rPr>
          <w:rFonts w:ascii="宋体" w:hAnsi="宋体" w:hint="eastAsia"/>
        </w:rPr>
        <w:t>应纠错：确认不是盘盈</w:t>
      </w:r>
      <w:bookmarkEnd w:id="17"/>
      <w:r>
        <w:rPr>
          <w:rFonts w:ascii="宋体" w:hAnsi="宋体" w:hint="eastAsia"/>
        </w:rPr>
        <w:t>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（2）盘盈到的资产是已处置的资产还在使用，应纠错：确认不是盘盈。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（3）盘盈资产在系统确实未入账，后续由资产管理员进行资产入库。</w:t>
      </w:r>
    </w:p>
    <w:p w:rsidR="00765F62" w:rsidRDefault="00810CB2">
      <w:r>
        <w:rPr>
          <w:rFonts w:hint="eastAsia"/>
          <w:noProof/>
        </w:rPr>
        <w:drawing>
          <wp:inline distT="0" distB="0" distL="114300" distR="114300">
            <wp:extent cx="5248275" cy="2834005"/>
            <wp:effectExtent l="0" t="0" r="9525" b="4445"/>
            <wp:docPr id="51" name="图片 51" descr="盘盈盘亏复核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盘盈盘亏复核_WPS图片"/>
                    <pic:cNvPicPr>
                      <a:picLocks noChangeAspect="1"/>
                    </pic:cNvPicPr>
                  </pic:nvPicPr>
                  <pic:blipFill>
                    <a:blip r:embed="rId34"/>
                    <a:srcRect l="-181" r="181" b="195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62" w:rsidRDefault="00810CB2">
      <w:r>
        <w:rPr>
          <w:noProof/>
        </w:rPr>
        <w:lastRenderedPageBreak/>
        <w:drawing>
          <wp:inline distT="0" distB="0" distL="114300" distR="114300">
            <wp:extent cx="5278120" cy="2823845"/>
            <wp:effectExtent l="0" t="0" r="17780" b="14605"/>
            <wp:docPr id="23" name="图片 2" descr="C:\Users\Administrator\Desktop\图片1_WPS图片.png图片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C:\Users\Administrator\Desktop\图片1_WPS图片.png图片1_WPS图片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2、盘亏复核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先与相关人员确认一下未找到的资产，是否被其他老师领用、外借或存放在隐蔽位置的资产，找到资产后，纠错登记复核结果：确认不是盘亏。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与相关人员再次确认未找到资产，查明原因，盘点工作结束后做固定资产处置申请、固定资产处置。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对一卡多物的资产，实盘数量小于账面数量，盘亏的资产确认未找到，查明原因，由资产管理员在系统中做拆分操作，再进行盘亏复核。</w:t>
      </w:r>
    </w:p>
    <w:p w:rsidR="00765F62" w:rsidRDefault="00810CB2">
      <w:pPr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114300" distR="114300">
            <wp:extent cx="5273040" cy="2880360"/>
            <wp:effectExtent l="0" t="0" r="0" b="0"/>
            <wp:docPr id="52" name="图片 52" descr="盘亏复核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盘亏复核_WPS图片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:rsidR="00765F62" w:rsidRDefault="00810CB2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175885" cy="2902585"/>
            <wp:effectExtent l="0" t="0" r="5715" b="12065"/>
            <wp:docPr id="39" name="图片 4" descr="C:\Users\Administrator\Desktop\图片2_WPS图片.png图片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C:\Users\Administrator\Desktop\图片2_WPS图片.png图片2_WPS图片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  <w:bCs w:val="0"/>
        </w:rPr>
      </w:pPr>
      <w:bookmarkStart w:id="18" w:name="_Toc22675"/>
      <w:bookmarkStart w:id="19" w:name="_Toc23226"/>
      <w:r>
        <w:rPr>
          <w:rFonts w:ascii="微软雅黑" w:eastAsia="微软雅黑" w:hAnsi="微软雅黑" w:hint="eastAsia"/>
          <w:b w:val="0"/>
          <w:bCs w:val="0"/>
        </w:rPr>
        <w:t>7盘点计划完成</w:t>
      </w:r>
      <w:bookmarkEnd w:id="18"/>
      <w:bookmarkEnd w:id="19"/>
      <w:r>
        <w:rPr>
          <w:rFonts w:ascii="微软雅黑" w:eastAsia="微软雅黑" w:hAnsi="微软雅黑" w:hint="eastAsia"/>
          <w:b w:val="0"/>
          <w:bCs w:val="0"/>
        </w:rPr>
        <w:t xml:space="preserve"> </w:t>
      </w:r>
    </w:p>
    <w:p w:rsidR="00765F62" w:rsidRDefault="00810CB2">
      <w:pPr>
        <w:ind w:firstLine="420"/>
        <w:rPr>
          <w:rFonts w:ascii="Calibri" w:hAnsi="Calibri"/>
        </w:rPr>
      </w:pPr>
      <w:r>
        <w:rPr>
          <w:rFonts w:ascii="Calibri" w:hAnsi="Calibri" w:hint="eastAsia"/>
        </w:rPr>
        <w:t>盘点计划中所有盘点任务全部完成后，请在资产管理员完成盘盈盘亏复核工作后，盘点计划发布人即可确认盘点计划完成。盘点计划中有盘点任务未完成，则不能确认盘点计划完成。</w:t>
      </w:r>
    </w:p>
    <w:p w:rsidR="00765F62" w:rsidRDefault="00810CB2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</w:p>
    <w:p w:rsidR="00765F62" w:rsidRDefault="00810CB2">
      <w:pPr>
        <w:ind w:firstLine="420"/>
        <w:rPr>
          <w:rFonts w:ascii="宋体" w:hAnsi="宋体"/>
        </w:rPr>
      </w:pPr>
      <w:r>
        <w:rPr>
          <w:rFonts w:ascii="Calibri" w:hAnsi="Calibri" w:hint="eastAsia"/>
        </w:rPr>
        <w:t>1</w:t>
      </w:r>
      <w:r>
        <w:rPr>
          <w:rFonts w:ascii="Calibri" w:hAnsi="Calibri" w:hint="eastAsia"/>
        </w:rPr>
        <w:t>、移动应用</w:t>
      </w:r>
      <w:r>
        <w:rPr>
          <w:rFonts w:ascii="Calibri" w:hAnsi="Calibri" w:hint="eastAsia"/>
        </w:rPr>
        <w:t>A</w:t>
      </w:r>
      <w:r>
        <w:rPr>
          <w:rFonts w:ascii="Calibri" w:hAnsi="Calibri"/>
        </w:rPr>
        <w:t>PP</w:t>
      </w:r>
      <w:r>
        <w:rPr>
          <w:rFonts w:ascii="Calibri" w:hAnsi="Calibri" w:hint="eastAsia"/>
        </w:rPr>
        <w:t>，点击菜单</w:t>
      </w:r>
      <w:r>
        <w:rPr>
          <w:rFonts w:ascii="宋体" w:hAnsi="宋体" w:hint="eastAsia"/>
        </w:rPr>
        <w:t>【盘点计划完成】，选择发布的盘点计划，点击【完成计划】按钮确认盘点计划完成。</w:t>
      </w:r>
    </w:p>
    <w:p w:rsidR="00765F62" w:rsidRDefault="00810CB2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2、PC端，点击</w:t>
      </w:r>
      <w:r>
        <w:rPr>
          <w:rFonts w:ascii="Calibri" w:hAnsi="Calibri" w:hint="eastAsia"/>
        </w:rPr>
        <w:t>菜单</w:t>
      </w:r>
      <w:r>
        <w:rPr>
          <w:rFonts w:ascii="宋体" w:hAnsi="宋体" w:hint="eastAsia"/>
        </w:rPr>
        <w:t>【盘点】→【盘点计划完成】，选择盘点计划点击【完成计划】。</w:t>
      </w:r>
    </w:p>
    <w:p w:rsidR="00765F62" w:rsidRDefault="00810CB2">
      <w:r>
        <w:rPr>
          <w:rFonts w:hint="eastAsia"/>
          <w:noProof/>
        </w:rPr>
        <w:lastRenderedPageBreak/>
        <w:drawing>
          <wp:inline distT="0" distB="0" distL="114300" distR="114300">
            <wp:extent cx="5265420" cy="2910840"/>
            <wp:effectExtent l="0" t="0" r="7620" b="0"/>
            <wp:docPr id="53" name="图片 53" descr="计划_WPS图片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计划_WPS图片_WPS图片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62" w:rsidRDefault="00765F62">
      <w:pPr>
        <w:ind w:firstLine="420"/>
        <w:jc w:val="center"/>
      </w:pPr>
    </w:p>
    <w:p w:rsidR="00765F62" w:rsidRDefault="00810CB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注意：完成计划，该操作是无法撤回的。请在资产管理员完成盘盈盘亏复核工作后再进行操作。</w:t>
      </w:r>
    </w:p>
    <w:p w:rsidR="00765F62" w:rsidRDefault="00810CB2">
      <w:pPr>
        <w:pStyle w:val="a5"/>
        <w:jc w:val="left"/>
        <w:rPr>
          <w:rFonts w:ascii="微软雅黑" w:eastAsia="微软雅黑" w:hAnsi="微软雅黑"/>
          <w:b w:val="0"/>
        </w:rPr>
      </w:pPr>
      <w:bookmarkStart w:id="20" w:name="_Toc24356"/>
      <w:bookmarkStart w:id="21" w:name="_Toc24563"/>
      <w:r>
        <w:rPr>
          <w:rFonts w:ascii="微软雅黑" w:eastAsia="微软雅黑" w:hAnsi="微软雅黑" w:hint="eastAsia"/>
          <w:b w:val="0"/>
        </w:rPr>
        <w:t>8</w:t>
      </w:r>
      <w:r>
        <w:rPr>
          <w:rFonts w:ascii="微软雅黑" w:eastAsia="微软雅黑" w:hAnsi="微软雅黑"/>
          <w:b w:val="0"/>
        </w:rPr>
        <w:t>盘点报告</w:t>
      </w:r>
      <w:bookmarkEnd w:id="20"/>
      <w:bookmarkEnd w:id="21"/>
      <w:r>
        <w:rPr>
          <w:rFonts w:ascii="微软雅黑" w:eastAsia="微软雅黑" w:hAnsi="微软雅黑"/>
          <w:b w:val="0"/>
        </w:rPr>
        <w:t xml:space="preserve"> </w:t>
      </w:r>
    </w:p>
    <w:p w:rsidR="00765F62" w:rsidRDefault="00810CB2">
      <w:pPr>
        <w:ind w:firstLine="420"/>
        <w:rPr>
          <w:rFonts w:ascii="Calibri" w:hAnsi="Calibri"/>
        </w:rPr>
      </w:pPr>
      <w:r>
        <w:rPr>
          <w:rFonts w:ascii="宋体" w:hAnsi="宋体"/>
        </w:rPr>
        <w:t>在盘点结果汇总后，生成盘点报告说明盘点的情况。</w:t>
      </w:r>
      <w:r>
        <w:rPr>
          <w:rFonts w:ascii="宋体" w:hAnsi="宋体" w:hint="eastAsia"/>
        </w:rPr>
        <w:t>学校资产管理员、学校领导、资产职能部门负责人等，可查看全校发布计划的盘点报告；院系资产管理员、院系领导，可查看院系部处或指定管辖部门盘点计划的盘点报告；部门资产管理员，可查看本部门的盘点报告。</w:t>
      </w:r>
    </w:p>
    <w:p w:rsidR="00765F62" w:rsidRDefault="00810CB2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操作步骤：</w:t>
      </w:r>
    </w:p>
    <w:p w:rsidR="00765F62" w:rsidRDefault="00810CB2">
      <w:pPr>
        <w:numPr>
          <w:ilvl w:val="0"/>
          <w:numId w:val="9"/>
        </w:numPr>
        <w:rPr>
          <w:rFonts w:ascii="宋体" w:hAnsi="宋体"/>
        </w:rPr>
      </w:pPr>
      <w:r>
        <w:rPr>
          <w:rFonts w:ascii="宋体" w:hAnsi="宋体" w:hint="eastAsia"/>
        </w:rPr>
        <w:t>移动应用APP</w:t>
      </w:r>
    </w:p>
    <w:p w:rsidR="00765F62" w:rsidRDefault="00810CB2">
      <w:pPr>
        <w:numPr>
          <w:ilvl w:val="0"/>
          <w:numId w:val="10"/>
        </w:numPr>
        <w:ind w:left="420"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点击</w:t>
      </w:r>
      <w:r>
        <w:rPr>
          <w:rFonts w:ascii="Calibri" w:hAnsi="Calibri" w:hint="eastAsia"/>
        </w:rPr>
        <w:t>菜单</w:t>
      </w:r>
      <w:r>
        <w:rPr>
          <w:rFonts w:ascii="宋体" w:hAnsi="宋体" w:hint="eastAsia"/>
        </w:rPr>
        <w:t>【盘点报告】。</w:t>
      </w:r>
    </w:p>
    <w:p w:rsidR="00765F62" w:rsidRDefault="00765F62">
      <w:pPr>
        <w:ind w:leftChars="200" w:left="420"/>
        <w:jc w:val="center"/>
        <w:rPr>
          <w:rFonts w:ascii="宋体" w:hAnsi="宋体"/>
        </w:rPr>
      </w:pPr>
    </w:p>
    <w:p w:rsidR="00765F62" w:rsidRDefault="00810CB2">
      <w:pPr>
        <w:ind w:leftChars="200" w:left="420"/>
        <w:jc w:val="center"/>
        <w:rPr>
          <w:rFonts w:ascii="宋体" w:hAnsi="宋体"/>
        </w:rPr>
      </w:pPr>
      <w:r>
        <w:rPr>
          <w:noProof/>
          <w:sz w:val="18"/>
          <w:szCs w:val="24"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numPr>
          <w:ilvl w:val="0"/>
          <w:numId w:val="10"/>
        </w:numPr>
        <w:ind w:left="420"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选择盘点计划以及部门即可生成相应的盘点报告。盘点报告</w:t>
      </w:r>
      <w:proofErr w:type="gramStart"/>
      <w:r>
        <w:rPr>
          <w:rFonts w:ascii="宋体" w:hAnsi="宋体" w:hint="eastAsia"/>
        </w:rPr>
        <w:t>以饼图展示</w:t>
      </w:r>
      <w:proofErr w:type="gramEnd"/>
      <w:r>
        <w:rPr>
          <w:rFonts w:ascii="宋体" w:hAnsi="宋体" w:hint="eastAsia"/>
        </w:rPr>
        <w:t>盘点报告，显示账实相符、盘盈、盘亏数据。</w:t>
      </w:r>
    </w:p>
    <w:p w:rsidR="00765F62" w:rsidRDefault="00810CB2">
      <w:pPr>
        <w:ind w:leftChars="200" w:left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4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left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2743200" cy="6162675"/>
            <wp:effectExtent l="0" t="0" r="0" b="9525"/>
            <wp:docPr id="4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62" w:rsidRDefault="00810CB2">
      <w:pPr>
        <w:ind w:firstLineChars="200" w:firstLine="420"/>
        <w:rPr>
          <w:rFonts w:ascii="Calibri" w:hAnsi="Calibri"/>
        </w:rPr>
      </w:pPr>
      <w:r>
        <w:rPr>
          <w:rFonts w:ascii="宋体" w:hAnsi="宋体" w:hint="eastAsia"/>
        </w:rPr>
        <w:t>2、PC端，点击</w:t>
      </w:r>
      <w:r>
        <w:rPr>
          <w:rFonts w:ascii="Calibri" w:hAnsi="Calibri" w:hint="eastAsia"/>
        </w:rPr>
        <w:t>菜单</w:t>
      </w:r>
      <w:r>
        <w:rPr>
          <w:rFonts w:ascii="宋体" w:hAnsi="宋体" w:hint="eastAsia"/>
        </w:rPr>
        <w:t>【盘点】→【盘点报告】，盘点报告分别以表格和图表的形式展示盘点报告，在表格中点击盘盈、盘亏数据，可下钻到盘点明细，查看该盘点计划中部门的盘盈明细、盘亏明细。</w:t>
      </w:r>
    </w:p>
    <w:p w:rsidR="00765F62" w:rsidRDefault="00765F62">
      <w:pPr>
        <w:ind w:left="420"/>
      </w:pPr>
    </w:p>
    <w:p w:rsidR="00765F62" w:rsidRDefault="00810CB2">
      <w:pPr>
        <w:pStyle w:val="jq4"/>
        <w:rPr>
          <w:sz w:val="6"/>
          <w:szCs w:val="6"/>
        </w:rPr>
      </w:pPr>
      <w:r>
        <w:rPr>
          <w:rFonts w:hint="eastAsia"/>
          <w:noProof/>
          <w:sz w:val="6"/>
          <w:szCs w:val="6"/>
        </w:rPr>
        <w:lastRenderedPageBreak/>
        <w:drawing>
          <wp:inline distT="0" distB="0" distL="114300" distR="114300">
            <wp:extent cx="5189220" cy="2895600"/>
            <wp:effectExtent l="0" t="0" r="7620" b="0"/>
            <wp:docPr id="54" name="图片 54" descr="报告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报告_WPS图片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62" w:rsidRDefault="00765F62">
      <w:pPr>
        <w:rPr>
          <w:rFonts w:eastAsiaTheme="minorEastAsia"/>
        </w:rPr>
      </w:pPr>
    </w:p>
    <w:sectPr w:rsidR="00765F62">
      <w:footerReference w:type="default" r:id="rId45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CAC" w:rsidRDefault="00812CAC">
      <w:r>
        <w:separator/>
      </w:r>
    </w:p>
  </w:endnote>
  <w:endnote w:type="continuationSeparator" w:id="0">
    <w:p w:rsidR="00812CAC" w:rsidRDefault="00812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744155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336632" w:rsidRDefault="00336632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65F62" w:rsidRDefault="00765F6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CAC" w:rsidRDefault="00812CAC">
      <w:r>
        <w:separator/>
      </w:r>
    </w:p>
  </w:footnote>
  <w:footnote w:type="continuationSeparator" w:id="0">
    <w:p w:rsidR="00812CAC" w:rsidRDefault="00812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38F2C4"/>
    <w:multiLevelType w:val="singleLevel"/>
    <w:tmpl w:val="8538F2C4"/>
    <w:lvl w:ilvl="0">
      <w:start w:val="1"/>
      <w:numFmt w:val="decimal"/>
      <w:suff w:val="nothing"/>
      <w:lvlText w:val="（%1）"/>
      <w:lvlJc w:val="left"/>
    </w:lvl>
  </w:abstractNum>
  <w:abstractNum w:abstractNumId="1">
    <w:nsid w:val="8ECCD214"/>
    <w:multiLevelType w:val="singleLevel"/>
    <w:tmpl w:val="8ECCD214"/>
    <w:lvl w:ilvl="0">
      <w:start w:val="1"/>
      <w:numFmt w:val="decimal"/>
      <w:suff w:val="nothing"/>
      <w:lvlText w:val="（%1）"/>
      <w:lvlJc w:val="left"/>
    </w:lvl>
  </w:abstractNum>
  <w:abstractNum w:abstractNumId="2">
    <w:nsid w:val="DE4BA560"/>
    <w:multiLevelType w:val="singleLevel"/>
    <w:tmpl w:val="DE4BA560"/>
    <w:lvl w:ilvl="0">
      <w:start w:val="1"/>
      <w:numFmt w:val="decimal"/>
      <w:suff w:val="nothing"/>
      <w:lvlText w:val="%1、"/>
      <w:lvlJc w:val="left"/>
    </w:lvl>
  </w:abstractNum>
  <w:abstractNum w:abstractNumId="3">
    <w:nsid w:val="0A2FEF75"/>
    <w:multiLevelType w:val="singleLevel"/>
    <w:tmpl w:val="0A2FEF75"/>
    <w:lvl w:ilvl="0">
      <w:start w:val="1"/>
      <w:numFmt w:val="decimal"/>
      <w:suff w:val="nothing"/>
      <w:lvlText w:val="%1、"/>
      <w:lvlJc w:val="left"/>
    </w:lvl>
  </w:abstractNum>
  <w:abstractNum w:abstractNumId="4">
    <w:nsid w:val="0B6570FB"/>
    <w:multiLevelType w:val="singleLevel"/>
    <w:tmpl w:val="0B6570FB"/>
    <w:lvl w:ilvl="0">
      <w:start w:val="1"/>
      <w:numFmt w:val="decimal"/>
      <w:suff w:val="nothing"/>
      <w:lvlText w:val="%1、"/>
      <w:lvlJc w:val="left"/>
    </w:lvl>
  </w:abstractNum>
  <w:abstractNum w:abstractNumId="5">
    <w:nsid w:val="223A2AEE"/>
    <w:multiLevelType w:val="singleLevel"/>
    <w:tmpl w:val="223A2AEE"/>
    <w:lvl w:ilvl="0">
      <w:start w:val="1"/>
      <w:numFmt w:val="decimal"/>
      <w:suff w:val="nothing"/>
      <w:lvlText w:val="%1、"/>
      <w:lvlJc w:val="left"/>
    </w:lvl>
  </w:abstractNum>
  <w:abstractNum w:abstractNumId="6">
    <w:nsid w:val="34C1141D"/>
    <w:multiLevelType w:val="multilevel"/>
    <w:tmpl w:val="34C1141D"/>
    <w:lvl w:ilvl="0">
      <w:start w:val="1"/>
      <w:numFmt w:val="decimal"/>
      <w:lvlText w:val="%1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7">
    <w:nsid w:val="44361128"/>
    <w:multiLevelType w:val="singleLevel"/>
    <w:tmpl w:val="44361128"/>
    <w:lvl w:ilvl="0">
      <w:start w:val="1"/>
      <w:numFmt w:val="decimal"/>
      <w:suff w:val="nothing"/>
      <w:lvlText w:val="%1、"/>
      <w:lvlJc w:val="left"/>
    </w:lvl>
  </w:abstractNum>
  <w:abstractNum w:abstractNumId="8">
    <w:nsid w:val="493C0293"/>
    <w:multiLevelType w:val="singleLevel"/>
    <w:tmpl w:val="493C0293"/>
    <w:lvl w:ilvl="0">
      <w:start w:val="1"/>
      <w:numFmt w:val="decimal"/>
      <w:suff w:val="nothing"/>
      <w:lvlText w:val="%1、"/>
      <w:lvlJc w:val="left"/>
    </w:lvl>
  </w:abstractNum>
  <w:abstractNum w:abstractNumId="9">
    <w:nsid w:val="6E793C73"/>
    <w:multiLevelType w:val="singleLevel"/>
    <w:tmpl w:val="6E793C73"/>
    <w:lvl w:ilvl="0">
      <w:start w:val="1"/>
      <w:numFmt w:val="decimal"/>
      <w:suff w:val="nothing"/>
      <w:lvlText w:val="%1、"/>
      <w:lvlJc w:val="left"/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F62"/>
    <w:rsid w:val="001734EB"/>
    <w:rsid w:val="00336632"/>
    <w:rsid w:val="003C3BF3"/>
    <w:rsid w:val="004F5D88"/>
    <w:rsid w:val="00506136"/>
    <w:rsid w:val="00747A4F"/>
    <w:rsid w:val="00765F62"/>
    <w:rsid w:val="00810CB2"/>
    <w:rsid w:val="00812CAC"/>
    <w:rsid w:val="0083648B"/>
    <w:rsid w:val="009F6945"/>
    <w:rsid w:val="00B102E6"/>
    <w:rsid w:val="00B95B69"/>
    <w:rsid w:val="00C31B9B"/>
    <w:rsid w:val="00DF3024"/>
    <w:rsid w:val="00EC7239"/>
    <w:rsid w:val="017E1B4B"/>
    <w:rsid w:val="03B31BBC"/>
    <w:rsid w:val="05C01AD4"/>
    <w:rsid w:val="161B3D3D"/>
    <w:rsid w:val="1A7B239B"/>
    <w:rsid w:val="1E681054"/>
    <w:rsid w:val="1EC03E1D"/>
    <w:rsid w:val="1F0D4095"/>
    <w:rsid w:val="23D23D09"/>
    <w:rsid w:val="2B590E89"/>
    <w:rsid w:val="31ED6F3C"/>
    <w:rsid w:val="360D7D41"/>
    <w:rsid w:val="36A74004"/>
    <w:rsid w:val="3DC14900"/>
    <w:rsid w:val="423657AF"/>
    <w:rsid w:val="459E375B"/>
    <w:rsid w:val="4EDD15B8"/>
    <w:rsid w:val="4F736F9D"/>
    <w:rsid w:val="532E28AF"/>
    <w:rsid w:val="537E7006"/>
    <w:rsid w:val="5685347A"/>
    <w:rsid w:val="6361377B"/>
    <w:rsid w:val="6B597149"/>
    <w:rsid w:val="6FDC3E7A"/>
    <w:rsid w:val="705C03A5"/>
    <w:rsid w:val="7311442C"/>
    <w:rsid w:val="75434B1D"/>
    <w:rsid w:val="7D2340FA"/>
    <w:rsid w:val="7D6F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qFormat="1"/>
    <w:lsdException w:name="toc 2" w:semiHidden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semiHidden/>
    <w:qFormat/>
  </w:style>
  <w:style w:type="paragraph" w:styleId="a5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">
    <w:name w:val="toc 2"/>
    <w:basedOn w:val="a"/>
    <w:next w:val="a"/>
    <w:semiHidden/>
    <w:qFormat/>
    <w:pPr>
      <w:spacing w:before="100" w:beforeAutospacing="1" w:after="100" w:afterAutospacing="1"/>
      <w:ind w:leftChars="200" w:left="420"/>
    </w:pPr>
  </w:style>
  <w:style w:type="paragraph" w:styleId="a6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Normal0">
    <w:name w:val="Normal0"/>
    <w:basedOn w:val="a"/>
    <w:qFormat/>
    <w:pPr>
      <w:widowControl/>
      <w:jc w:val="left"/>
    </w:pPr>
    <w:rPr>
      <w:kern w:val="0"/>
      <w:sz w:val="20"/>
      <w:szCs w:val="20"/>
    </w:rPr>
  </w:style>
  <w:style w:type="paragraph" w:customStyle="1" w:styleId="jq4">
    <w:name w:val="jq4图片注释"/>
    <w:next w:val="a"/>
    <w:qFormat/>
    <w:pPr>
      <w:spacing w:before="20" w:after="50" w:line="300" w:lineRule="auto"/>
      <w:ind w:firstLine="200"/>
      <w:jc w:val="center"/>
    </w:pPr>
    <w:rPr>
      <w:kern w:val="2"/>
      <w:sz w:val="18"/>
      <w:szCs w:val="24"/>
    </w:rPr>
  </w:style>
  <w:style w:type="paragraph" w:styleId="a7">
    <w:name w:val="Balloon Text"/>
    <w:basedOn w:val="a"/>
    <w:link w:val="Char0"/>
    <w:rsid w:val="00C31B9B"/>
    <w:rPr>
      <w:sz w:val="18"/>
      <w:szCs w:val="18"/>
    </w:rPr>
  </w:style>
  <w:style w:type="character" w:customStyle="1" w:styleId="Char0">
    <w:name w:val="批注框文本 Char"/>
    <w:basedOn w:val="a0"/>
    <w:link w:val="a7"/>
    <w:rsid w:val="00C31B9B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06136"/>
    <w:rPr>
      <w:kern w:val="2"/>
      <w:sz w:val="18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qFormat="1"/>
    <w:lsdException w:name="toc 2" w:semiHidden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semiHidden/>
    <w:qFormat/>
  </w:style>
  <w:style w:type="paragraph" w:styleId="a5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">
    <w:name w:val="toc 2"/>
    <w:basedOn w:val="a"/>
    <w:next w:val="a"/>
    <w:semiHidden/>
    <w:qFormat/>
    <w:pPr>
      <w:spacing w:before="100" w:beforeAutospacing="1" w:after="100" w:afterAutospacing="1"/>
      <w:ind w:leftChars="200" w:left="420"/>
    </w:pPr>
  </w:style>
  <w:style w:type="paragraph" w:styleId="a6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Normal0">
    <w:name w:val="Normal0"/>
    <w:basedOn w:val="a"/>
    <w:qFormat/>
    <w:pPr>
      <w:widowControl/>
      <w:jc w:val="left"/>
    </w:pPr>
    <w:rPr>
      <w:kern w:val="0"/>
      <w:sz w:val="20"/>
      <w:szCs w:val="20"/>
    </w:rPr>
  </w:style>
  <w:style w:type="paragraph" w:customStyle="1" w:styleId="jq4">
    <w:name w:val="jq4图片注释"/>
    <w:next w:val="a"/>
    <w:qFormat/>
    <w:pPr>
      <w:spacing w:before="20" w:after="50" w:line="300" w:lineRule="auto"/>
      <w:ind w:firstLine="200"/>
      <w:jc w:val="center"/>
    </w:pPr>
    <w:rPr>
      <w:kern w:val="2"/>
      <w:sz w:val="18"/>
      <w:szCs w:val="24"/>
    </w:rPr>
  </w:style>
  <w:style w:type="paragraph" w:styleId="a7">
    <w:name w:val="Balloon Text"/>
    <w:basedOn w:val="a"/>
    <w:link w:val="Char0"/>
    <w:rsid w:val="00C31B9B"/>
    <w:rPr>
      <w:sz w:val="18"/>
      <w:szCs w:val="18"/>
    </w:rPr>
  </w:style>
  <w:style w:type="character" w:customStyle="1" w:styleId="Char0">
    <w:name w:val="批注框文本 Char"/>
    <w:basedOn w:val="a0"/>
    <w:link w:val="a7"/>
    <w:rsid w:val="00C31B9B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06136"/>
    <w:rPr>
      <w:kern w:val="2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33</Pages>
  <Words>625</Words>
  <Characters>3569</Characters>
  <Application>Microsoft Office Word</Application>
  <DocSecurity>0</DocSecurity>
  <Lines>29</Lines>
  <Paragraphs>8</Paragraphs>
  <ScaleCrop>false</ScaleCrop>
  <Company>ITSK.com</Company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dcterms:created xsi:type="dcterms:W3CDTF">2023-10-23T02:47:00Z</dcterms:created>
  <dcterms:modified xsi:type="dcterms:W3CDTF">2023-10-23T08:45:00Z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